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087FC">
      <w:pPr>
        <w:jc w:val="center"/>
        <w:rPr>
          <w:rFonts w:hint="default" w:ascii="Times New Roman" w:hAnsi="Times New Roman" w:cs="Times New Roman"/>
          <w:b/>
          <w:color w:val="000000"/>
          <w:sz w:val="44"/>
          <w:szCs w:val="44"/>
        </w:rPr>
      </w:pPr>
    </w:p>
    <w:p w14:paraId="24DB38D6">
      <w:pPr>
        <w:jc w:val="center"/>
        <w:rPr>
          <w:rFonts w:hint="default" w:ascii="Times New Roman" w:hAnsi="Times New Roman" w:cs="Times New Roman"/>
          <w:b/>
          <w:color w:val="000000"/>
          <w:sz w:val="44"/>
          <w:szCs w:val="44"/>
        </w:rPr>
      </w:pPr>
      <w:r>
        <w:rPr>
          <w:rFonts w:hint="default" w:ascii="Times New Roman" w:hAnsi="Times New Roman" w:cs="Times New Roman"/>
          <w:b/>
          <w:color w:val="000000"/>
          <w:sz w:val="44"/>
          <w:szCs w:val="44"/>
        </w:rPr>
        <w:t>第</w:t>
      </w:r>
      <w:r>
        <w:rPr>
          <w:rFonts w:hint="eastAsia" w:ascii="Times New Roman" w:hAnsi="Times New Roman" w:cs="Times New Roman"/>
          <w:b/>
          <w:color w:val="000000"/>
          <w:sz w:val="44"/>
          <w:szCs w:val="44"/>
          <w:lang w:val="en-US" w:eastAsia="zh-CN"/>
        </w:rPr>
        <w:t>42</w:t>
      </w:r>
      <w:r>
        <w:rPr>
          <w:rFonts w:hint="default" w:ascii="Times New Roman" w:hAnsi="Times New Roman" w:cs="Times New Roman"/>
          <w:b/>
          <w:color w:val="000000"/>
          <w:sz w:val="44"/>
          <w:szCs w:val="44"/>
        </w:rPr>
        <w:t>届</w:t>
      </w:r>
      <w:r>
        <w:rPr>
          <w:rFonts w:hint="eastAsia" w:ascii="Times New Roman" w:hAnsi="Times New Roman" w:cs="Times New Roman"/>
          <w:b/>
          <w:color w:val="000000"/>
          <w:sz w:val="44"/>
          <w:szCs w:val="44"/>
          <w:lang w:val="en-US" w:eastAsia="zh-CN"/>
        </w:rPr>
        <w:t>赤峰市</w:t>
      </w:r>
      <w:r>
        <w:rPr>
          <w:rFonts w:hint="default" w:ascii="Times New Roman" w:hAnsi="Times New Roman" w:cs="Times New Roman"/>
          <w:b/>
          <w:color w:val="000000"/>
          <w:sz w:val="44"/>
          <w:szCs w:val="44"/>
        </w:rPr>
        <w:t>青少年科技创新大赛</w:t>
      </w:r>
    </w:p>
    <w:p w14:paraId="2A29DF20">
      <w:pPr>
        <w:jc w:val="center"/>
        <w:rPr>
          <w:rFonts w:hint="default" w:ascii="Times New Roman" w:hAnsi="Times New Roman" w:cs="Times New Roman"/>
          <w:b/>
          <w:color w:val="000000"/>
          <w:sz w:val="44"/>
          <w:szCs w:val="44"/>
        </w:rPr>
      </w:pPr>
      <w:r>
        <w:rPr>
          <w:rFonts w:hint="default" w:ascii="Times New Roman" w:hAnsi="Times New Roman" w:cs="Times New Roman"/>
          <w:b/>
          <w:color w:val="000000"/>
          <w:sz w:val="44"/>
          <w:szCs w:val="44"/>
        </w:rPr>
        <w:t>查新报告</w:t>
      </w:r>
    </w:p>
    <w:p w14:paraId="7ED01E0F">
      <w:pPr>
        <w:jc w:val="center"/>
        <w:rPr>
          <w:rFonts w:hint="eastAsia" w:ascii="楷体_GB2312" w:hAnsi="楷体_GB2312" w:eastAsia="楷体_GB2312" w:cs="楷体_GB2312"/>
          <w:b/>
          <w:color w:val="000000"/>
          <w:sz w:val="36"/>
          <w:szCs w:val="36"/>
        </w:rPr>
      </w:pPr>
      <w:r>
        <w:rPr>
          <w:rFonts w:hint="eastAsia" w:ascii="楷体_GB2312" w:hAnsi="楷体_GB2312" w:eastAsia="楷体_GB2312" w:cs="楷体_GB2312"/>
          <w:b/>
          <w:color w:val="000000"/>
          <w:sz w:val="36"/>
          <w:szCs w:val="36"/>
        </w:rPr>
        <w:t>（参考样例）</w:t>
      </w:r>
    </w:p>
    <w:p w14:paraId="7CD48D97">
      <w:pPr>
        <w:ind w:firstLine="1485"/>
        <w:rPr>
          <w:rFonts w:hint="default" w:ascii="Times New Roman" w:hAnsi="Times New Roman" w:cs="Times New Roman"/>
          <w:color w:val="000000"/>
          <w:sz w:val="28"/>
        </w:rPr>
      </w:pPr>
    </w:p>
    <w:p w14:paraId="590DDAE1">
      <w:pPr>
        <w:ind w:firstLine="1485"/>
        <w:rPr>
          <w:rFonts w:hint="default" w:ascii="Times New Roman" w:hAnsi="Times New Roman" w:cs="Times New Roman"/>
          <w:color w:val="000000"/>
          <w:sz w:val="28"/>
          <w:lang w:val="en-US" w:eastAsia="zh-CN"/>
        </w:rPr>
      </w:pPr>
      <w:r>
        <w:rPr>
          <w:rFonts w:hint="default" w:ascii="Times New Roman" w:hAnsi="Times New Roman" w:cs="Times New Roman"/>
          <w:color w:val="000000"/>
          <w:sz w:val="28"/>
          <w:lang w:val="en-US" w:eastAsia="zh-CN"/>
        </w:rPr>
        <w:t xml:space="preserve">  </w:t>
      </w:r>
    </w:p>
    <w:p w14:paraId="09DBDC82">
      <w:pPr>
        <w:ind w:firstLine="1485"/>
        <w:rPr>
          <w:rFonts w:hint="default" w:ascii="Times New Roman" w:hAnsi="Times New Roman" w:cs="Times New Roman"/>
          <w:color w:val="000000"/>
          <w:sz w:val="28"/>
          <w:lang w:val="en-US" w:eastAsia="zh-CN"/>
        </w:rPr>
      </w:pPr>
    </w:p>
    <w:p w14:paraId="70C43913">
      <w:pPr>
        <w:ind w:firstLine="1485"/>
        <w:rPr>
          <w:rFonts w:hint="default" w:ascii="Times New Roman" w:hAnsi="Times New Roman" w:cs="Times New Roman"/>
          <w:color w:val="000000"/>
          <w:sz w:val="28"/>
          <w:lang w:val="en-US" w:eastAsia="zh-CN"/>
        </w:rPr>
      </w:pPr>
    </w:p>
    <w:p w14:paraId="386D5B48">
      <w:pPr>
        <w:ind w:firstLine="1485"/>
        <w:rPr>
          <w:rFonts w:hint="default" w:ascii="Times New Roman" w:hAnsi="Times New Roman" w:cs="Times New Roman"/>
          <w:color w:val="000000"/>
          <w:sz w:val="28"/>
          <w:lang w:val="en-US" w:eastAsia="zh-CN"/>
        </w:rPr>
      </w:pPr>
    </w:p>
    <w:p w14:paraId="05E3AB32">
      <w:pPr>
        <w:ind w:firstLine="1485"/>
        <w:rPr>
          <w:rFonts w:hint="default" w:ascii="Times New Roman" w:hAnsi="Times New Roman" w:cs="Times New Roman"/>
          <w:color w:val="000000"/>
          <w:sz w:val="28"/>
          <w:lang w:val="en-US" w:eastAsia="zh-CN"/>
        </w:rPr>
      </w:pPr>
    </w:p>
    <w:p w14:paraId="763D2E38">
      <w:pPr>
        <w:ind w:left="2983" w:leftChars="706" w:hanging="1500" w:hangingChars="500"/>
        <w:rPr>
          <w:rFonts w:hint="default" w:ascii="Times New Roman" w:hAnsi="Times New Roman" w:cs="Times New Roman"/>
          <w:color w:val="000000"/>
          <w:sz w:val="28"/>
        </w:rPr>
      </w:pPr>
      <w:r>
        <w:rPr>
          <w:rFonts w:hint="default" w:ascii="Times New Roman" w:hAnsi="Times New Roman" w:eastAsia="宋体" w:cs="Times New Roman"/>
          <w:color w:val="000000"/>
          <w:spacing w:val="10"/>
          <w:kern w:val="0"/>
          <w:sz w:val="28"/>
          <w:fitText w:val="1960" w:id="137832458"/>
        </w:rPr>
        <w:t>作</w:t>
      </w:r>
      <w:r>
        <w:rPr>
          <w:rFonts w:hint="default" w:ascii="Times New Roman" w:hAnsi="Times New Roman" w:eastAsia="宋体" w:cs="Times New Roman"/>
          <w:color w:val="000000"/>
          <w:spacing w:val="10"/>
          <w:kern w:val="0"/>
          <w:sz w:val="28"/>
          <w:fitText w:val="1960" w:id="137832458"/>
          <w:lang w:val="en-US" w:eastAsia="zh-CN"/>
        </w:rPr>
        <w:t xml:space="preserve"> </w:t>
      </w:r>
      <w:r>
        <w:rPr>
          <w:rFonts w:hint="default" w:ascii="Times New Roman" w:hAnsi="Times New Roman" w:eastAsia="宋体" w:cs="Times New Roman"/>
          <w:color w:val="000000"/>
          <w:spacing w:val="10"/>
          <w:kern w:val="0"/>
          <w:sz w:val="28"/>
          <w:fitText w:val="1960" w:id="137832458"/>
        </w:rPr>
        <w:t>品</w:t>
      </w:r>
      <w:r>
        <w:rPr>
          <w:rFonts w:hint="default" w:ascii="Times New Roman" w:hAnsi="Times New Roman" w:eastAsia="宋体" w:cs="Times New Roman"/>
          <w:color w:val="000000"/>
          <w:spacing w:val="10"/>
          <w:kern w:val="0"/>
          <w:sz w:val="28"/>
          <w:fitText w:val="1960" w:id="137832458"/>
          <w:lang w:val="en-US" w:eastAsia="zh-CN"/>
        </w:rPr>
        <w:t xml:space="preserve"> </w:t>
      </w:r>
      <w:r>
        <w:rPr>
          <w:rFonts w:hint="default" w:ascii="Times New Roman" w:hAnsi="Times New Roman" w:eastAsia="宋体" w:cs="Times New Roman"/>
          <w:color w:val="000000"/>
          <w:spacing w:val="10"/>
          <w:kern w:val="0"/>
          <w:sz w:val="28"/>
          <w:fitText w:val="1960" w:id="137832458"/>
        </w:rPr>
        <w:t>名</w:t>
      </w:r>
      <w:r>
        <w:rPr>
          <w:rFonts w:hint="default" w:ascii="Times New Roman" w:hAnsi="Times New Roman" w:eastAsia="宋体" w:cs="Times New Roman"/>
          <w:color w:val="000000"/>
          <w:spacing w:val="10"/>
          <w:kern w:val="0"/>
          <w:sz w:val="28"/>
          <w:fitText w:val="1960" w:id="137832458"/>
          <w:lang w:val="en-US" w:eastAsia="zh-CN"/>
        </w:rPr>
        <w:t xml:space="preserve"> </w:t>
      </w:r>
      <w:r>
        <w:rPr>
          <w:rFonts w:hint="default" w:ascii="Times New Roman" w:hAnsi="Times New Roman" w:eastAsia="宋体" w:cs="Times New Roman"/>
          <w:color w:val="000000"/>
          <w:spacing w:val="10"/>
          <w:kern w:val="0"/>
          <w:sz w:val="28"/>
          <w:fitText w:val="1960" w:id="137832458"/>
        </w:rPr>
        <w:t>称</w:t>
      </w:r>
      <w:r>
        <w:rPr>
          <w:rFonts w:hint="default" w:ascii="Times New Roman" w:hAnsi="Times New Roman" w:eastAsia="宋体" w:cs="Times New Roman"/>
          <w:color w:val="000000"/>
          <w:spacing w:val="0"/>
          <w:kern w:val="0"/>
          <w:sz w:val="28"/>
          <w:fitText w:val="1960" w:id="137832458"/>
        </w:rPr>
        <w:t>：</w:t>
      </w:r>
      <w:r>
        <w:rPr>
          <w:rFonts w:hint="default" w:ascii="Times New Roman" w:hAnsi="Times New Roman" w:cs="Times New Roman"/>
          <w:color w:val="000000"/>
          <w:sz w:val="28"/>
        </w:rPr>
        <w:t>　</w:t>
      </w:r>
    </w:p>
    <w:p w14:paraId="0DBFA8F7">
      <w:pPr>
        <w:ind w:firstLine="1485"/>
        <w:rPr>
          <w:rFonts w:hint="default" w:ascii="Times New Roman" w:hAnsi="Times New Roman" w:cs="Times New Roman"/>
          <w:color w:val="000000"/>
          <w:sz w:val="28"/>
        </w:rPr>
      </w:pPr>
    </w:p>
    <w:p w14:paraId="4857BC08">
      <w:pPr>
        <w:ind w:firstLine="1485"/>
        <w:rPr>
          <w:rFonts w:hint="default" w:ascii="Times New Roman" w:hAnsi="Times New Roman" w:cs="Times New Roman"/>
          <w:color w:val="000000"/>
          <w:sz w:val="28"/>
        </w:rPr>
      </w:pPr>
      <w:r>
        <w:rPr>
          <w:rFonts w:hint="default" w:ascii="Times New Roman" w:hAnsi="Times New Roman" w:eastAsia="宋体" w:cs="Times New Roman"/>
          <w:color w:val="000000"/>
          <w:spacing w:val="7"/>
          <w:w w:val="100"/>
          <w:kern w:val="0"/>
          <w:sz w:val="28"/>
          <w:fitText w:val="1960" w:id="1500741348"/>
        </w:rPr>
        <w:t>作</w:t>
      </w:r>
      <w:r>
        <w:rPr>
          <w:rFonts w:hint="default" w:ascii="Times New Roman" w:hAnsi="Times New Roman" w:eastAsia="宋体" w:cs="Times New Roman"/>
          <w:color w:val="000000"/>
          <w:spacing w:val="7"/>
          <w:w w:val="100"/>
          <w:kern w:val="0"/>
          <w:sz w:val="28"/>
          <w:fitText w:val="1960" w:id="1500741348"/>
          <w:lang w:val="en-US" w:eastAsia="zh-CN"/>
        </w:rPr>
        <w:t xml:space="preserve">       </w:t>
      </w:r>
      <w:r>
        <w:rPr>
          <w:rFonts w:hint="default" w:ascii="Times New Roman" w:hAnsi="Times New Roman" w:eastAsia="宋体" w:cs="Times New Roman"/>
          <w:color w:val="000000"/>
          <w:spacing w:val="7"/>
          <w:w w:val="100"/>
          <w:kern w:val="0"/>
          <w:sz w:val="28"/>
          <w:fitText w:val="1960" w:id="1500741348"/>
        </w:rPr>
        <w:t>者：</w:t>
      </w:r>
      <w:r>
        <w:rPr>
          <w:rFonts w:hint="default" w:ascii="Times New Roman" w:hAnsi="Times New Roman" w:cs="Times New Roman"/>
          <w:color w:val="000000"/>
          <w:sz w:val="28"/>
        </w:rPr>
        <w:t>　</w:t>
      </w:r>
    </w:p>
    <w:p w14:paraId="0AAFF8BD">
      <w:pPr>
        <w:ind w:firstLine="1485"/>
        <w:rPr>
          <w:rFonts w:hint="default" w:ascii="Times New Roman" w:hAnsi="Times New Roman" w:cs="Times New Roman"/>
          <w:color w:val="000000"/>
          <w:sz w:val="28"/>
        </w:rPr>
      </w:pPr>
    </w:p>
    <w:p w14:paraId="7EA75C1F">
      <w:pPr>
        <w:ind w:firstLine="1485"/>
        <w:rPr>
          <w:rFonts w:hint="default" w:ascii="Times New Roman" w:hAnsi="Times New Roman" w:cs="Times New Roman"/>
          <w:color w:val="000000"/>
          <w:sz w:val="28"/>
        </w:rPr>
      </w:pPr>
      <w:r>
        <w:rPr>
          <w:rFonts w:hint="default" w:ascii="Times New Roman" w:hAnsi="Times New Roman" w:cs="Times New Roman"/>
          <w:color w:val="000000"/>
          <w:spacing w:val="0"/>
          <w:kern w:val="0"/>
          <w:sz w:val="28"/>
          <w:fitText w:val="1960" w:id="1209483636"/>
        </w:rPr>
        <w:t>查新完成日期：</w:t>
      </w:r>
      <w:r>
        <w:rPr>
          <w:rFonts w:hint="default" w:ascii="Times New Roman" w:hAnsi="Times New Roman" w:cs="Times New Roman"/>
          <w:color w:val="000000"/>
          <w:sz w:val="28"/>
        </w:rPr>
        <w:t>　　</w:t>
      </w:r>
    </w:p>
    <w:p w14:paraId="7DD077E1">
      <w:pPr>
        <w:ind w:firstLine="1485"/>
        <w:rPr>
          <w:rFonts w:hint="default" w:ascii="Times New Roman" w:hAnsi="Times New Roman" w:cs="Times New Roman"/>
          <w:color w:val="000000"/>
          <w:sz w:val="28"/>
        </w:rPr>
      </w:pPr>
    </w:p>
    <w:p w14:paraId="09F6001B">
      <w:pPr>
        <w:ind w:firstLine="1485"/>
        <w:rPr>
          <w:rFonts w:hint="default" w:ascii="Times New Roman" w:hAnsi="Times New Roman" w:cs="Times New Roman"/>
          <w:color w:val="000000"/>
          <w:sz w:val="28"/>
        </w:rPr>
      </w:pPr>
    </w:p>
    <w:p w14:paraId="058A2E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color w:val="000000"/>
          <w:sz w:val="30"/>
        </w:rPr>
      </w:pPr>
      <w:r>
        <w:rPr>
          <w:rFonts w:hint="default" w:ascii="Times New Roman" w:hAnsi="Times New Roman" w:eastAsia="黑体" w:cs="Times New Roman"/>
          <w:color w:val="000000"/>
          <w:sz w:val="28"/>
        </w:rPr>
        <w:br w:type="page"/>
      </w:r>
      <w:r>
        <w:rPr>
          <w:rFonts w:hint="default" w:ascii="Times New Roman" w:hAnsi="Times New Roman" w:eastAsia="黑体" w:cs="Times New Roman"/>
          <w:color w:val="000000"/>
          <w:sz w:val="30"/>
        </w:rPr>
        <w:t>填写说明</w:t>
      </w:r>
    </w:p>
    <w:p w14:paraId="1F99A85F">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color w:val="000000"/>
        </w:rPr>
      </w:pPr>
      <w:r>
        <w:rPr>
          <w:rFonts w:hint="default" w:ascii="Times New Roman" w:hAnsi="Times New Roman" w:cs="Times New Roman"/>
          <w:b/>
          <w:bCs/>
          <w:color w:val="000000"/>
        </w:rPr>
        <w:t>一、查新报告</w:t>
      </w:r>
      <w:r>
        <w:rPr>
          <w:rFonts w:hint="default" w:ascii="Times New Roman" w:hAnsi="Times New Roman" w:cs="Times New Roman"/>
          <w:color w:val="000000"/>
        </w:rPr>
        <w:br w:type="textWrapping"/>
      </w:r>
      <w:r>
        <w:rPr>
          <w:rFonts w:hint="default" w:ascii="Times New Roman" w:hAnsi="Times New Roman" w:cs="Times New Roman"/>
          <w:color w:val="000000"/>
        </w:rPr>
        <w:t>　　查新报告是查新者用书面形式就查新情况及其结论所做的正式陈述。</w:t>
      </w:r>
    </w:p>
    <w:p w14:paraId="3D450127">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二、查新报告格式说明</w:t>
      </w:r>
    </w:p>
    <w:p w14:paraId="4B00E7E9">
      <w:pPr>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本报告采用A4纸，每栏的大小可随内容调整。</w:t>
      </w:r>
    </w:p>
    <w:p w14:paraId="70430941">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三、查新点与查新要求</w:t>
      </w:r>
    </w:p>
    <w:p w14:paraId="1508D5EF">
      <w:pPr>
        <w:keepNext w:val="0"/>
        <w:keepLines w:val="0"/>
        <w:pageBreakBefore w:val="0"/>
        <w:widowControl w:val="0"/>
        <w:kinsoku/>
        <w:wordWrap/>
        <w:overflowPunct/>
        <w:topLinePunct w:val="0"/>
        <w:autoSpaceDE/>
        <w:autoSpaceDN/>
        <w:bidi w:val="0"/>
        <w:adjustRightInd/>
        <w:snapToGrid/>
        <w:spacing w:before="60" w:line="320" w:lineRule="exact"/>
        <w:ind w:firstLine="422" w:firstLineChars="200"/>
        <w:textAlignment w:val="auto"/>
        <w:rPr>
          <w:rFonts w:hint="default" w:ascii="Times New Roman" w:hAnsi="Times New Roman" w:cs="Times New Roman"/>
          <w:color w:val="000000"/>
        </w:rPr>
      </w:pPr>
      <w:r>
        <w:rPr>
          <w:rFonts w:hint="default" w:ascii="Times New Roman" w:hAnsi="Times New Roman" w:cs="Times New Roman"/>
          <w:b/>
          <w:bCs/>
          <w:color w:val="000000"/>
        </w:rPr>
        <w:t>查新点：</w:t>
      </w:r>
      <w:r>
        <w:rPr>
          <w:rFonts w:hint="default" w:ascii="Times New Roman" w:hAnsi="Times New Roman" w:cs="Times New Roman"/>
          <w:color w:val="000000"/>
        </w:rPr>
        <w:t>是指需要查证的内容要点。</w:t>
      </w:r>
    </w:p>
    <w:p w14:paraId="551D41EA">
      <w:pPr>
        <w:keepNext w:val="0"/>
        <w:keepLines w:val="0"/>
        <w:pageBreakBefore w:val="0"/>
        <w:widowControl w:val="0"/>
        <w:kinsoku/>
        <w:wordWrap/>
        <w:overflowPunct/>
        <w:topLinePunct w:val="0"/>
        <w:autoSpaceDE/>
        <w:autoSpaceDN/>
        <w:bidi w:val="0"/>
        <w:adjustRightInd/>
        <w:snapToGrid/>
        <w:spacing w:before="60" w:line="320" w:lineRule="exact"/>
        <w:ind w:firstLine="422" w:firstLineChars="200"/>
        <w:textAlignment w:val="auto"/>
        <w:rPr>
          <w:rFonts w:hint="default" w:ascii="Times New Roman" w:hAnsi="Times New Roman" w:cs="Times New Roman"/>
          <w:color w:val="000000"/>
        </w:rPr>
      </w:pPr>
      <w:r>
        <w:rPr>
          <w:rFonts w:hint="default" w:ascii="Times New Roman" w:hAnsi="Times New Roman" w:cs="Times New Roman"/>
          <w:b/>
          <w:bCs/>
          <w:color w:val="000000"/>
        </w:rPr>
        <w:t>查新要求：</w:t>
      </w:r>
      <w:r>
        <w:rPr>
          <w:rFonts w:hint="default" w:ascii="Times New Roman" w:hAnsi="Times New Roman" w:cs="Times New Roman"/>
          <w:color w:val="000000"/>
        </w:rPr>
        <w:t>（1）通过查新，证明在所查范围内有无相同或类似研究；（2）对查新作品分别或综合进行对比分析；（3）对查新作品的新颖性做出判断。</w:t>
      </w:r>
    </w:p>
    <w:p w14:paraId="64E972BC">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四、文献检索范围及检索策略</w:t>
      </w:r>
    </w:p>
    <w:p w14:paraId="21936C5B">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应当列出对查新作品进行分析后所确定的手工检索的工具书、年限、主题词、分类号和计算机检索系统、数据库、文档、年限、检索词等。</w:t>
      </w:r>
    </w:p>
    <w:p w14:paraId="3F2C210E">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szCs w:val="20"/>
        </w:rPr>
      </w:pPr>
      <w:r>
        <w:rPr>
          <w:rFonts w:hint="default" w:ascii="Times New Roman" w:hAnsi="Times New Roman" w:cs="Times New Roman"/>
          <w:b/>
          <w:bCs/>
          <w:color w:val="000000"/>
          <w:szCs w:val="20"/>
        </w:rPr>
        <w:t>五、检索结果</w:t>
      </w:r>
    </w:p>
    <w:p w14:paraId="4AE65FDE">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检索结果应当反映出通过对所检数据库和工具书命中的相关文献情况及对相关文献的主要论点进行对比分析的客观情况。</w:t>
      </w:r>
    </w:p>
    <w:p w14:paraId="715A1B80">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b/>
          <w:color w:val="000000"/>
        </w:rPr>
      </w:pPr>
      <w:r>
        <w:rPr>
          <w:rFonts w:hint="default" w:ascii="Times New Roman" w:hAnsi="Times New Roman" w:cs="Times New Roman"/>
          <w:b/>
          <w:color w:val="000000"/>
        </w:rPr>
        <w:t>检索结果应当包括下列内容：</w:t>
      </w:r>
    </w:p>
    <w:p w14:paraId="0FFD3BB7">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①对所检数据库和工具书命中的相关文献情况进行简单描述；</w:t>
      </w:r>
    </w:p>
    <w:p w14:paraId="3FB7866A">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②依据检出文献的相关程度</w:t>
      </w:r>
    </w:p>
    <w:p w14:paraId="2683DBBC">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③对所列主要相关文献进行简要描述（一般可用原文中的摘要或者利用原文中的摘要进行抽提），对于密切相关文献，可节录部分原文并提供原文的复印件作为附录</w:t>
      </w:r>
    </w:p>
    <w:p w14:paraId="1E715D31">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六、查新结论</w:t>
      </w:r>
    </w:p>
    <w:p w14:paraId="2F0B7B62">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color w:val="000000"/>
        </w:rPr>
        <w:t>查新结论应当客观、公正、准确、清晰地反映查新作品的真实情况，不得误导。查新结论应当包括下列内容：</w:t>
      </w:r>
      <w:r>
        <w:rPr>
          <w:rFonts w:hint="default" w:ascii="Times New Roman" w:hAnsi="Times New Roman" w:cs="Times New Roman"/>
          <w:color w:val="000000"/>
        </w:rPr>
        <w:br w:type="textWrapping"/>
      </w:r>
      <w:r>
        <w:rPr>
          <w:rFonts w:hint="default" w:ascii="Times New Roman" w:hAnsi="Times New Roman" w:cs="Times New Roman"/>
          <w:color w:val="000000"/>
        </w:rPr>
        <w:t>　　①相关文献检出情况；</w:t>
      </w:r>
      <w:r>
        <w:rPr>
          <w:rFonts w:hint="default" w:ascii="Times New Roman" w:hAnsi="Times New Roman" w:cs="Times New Roman"/>
          <w:color w:val="000000"/>
        </w:rPr>
        <w:br w:type="textWrapping"/>
      </w:r>
      <w:r>
        <w:rPr>
          <w:rFonts w:hint="default" w:ascii="Times New Roman" w:hAnsi="Times New Roman" w:cs="Times New Roman"/>
          <w:color w:val="000000"/>
        </w:rPr>
        <w:t>　　②检索结果与查新作品的要点的比较分析；</w:t>
      </w:r>
      <w:r>
        <w:rPr>
          <w:rFonts w:hint="default" w:ascii="Times New Roman" w:hAnsi="Times New Roman" w:cs="Times New Roman"/>
          <w:color w:val="000000"/>
        </w:rPr>
        <w:br w:type="textWrapping"/>
      </w:r>
      <w:r>
        <w:rPr>
          <w:rFonts w:hint="default" w:ascii="Times New Roman" w:hAnsi="Times New Roman" w:cs="Times New Roman"/>
          <w:color w:val="000000"/>
        </w:rPr>
        <w:t>　　③对查新作品新颖性的判断结论。</w:t>
      </w:r>
    </w:p>
    <w:p w14:paraId="47B146E4">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color w:val="000000"/>
        </w:rPr>
      </w:pPr>
      <w:r>
        <w:rPr>
          <w:rFonts w:hint="default" w:ascii="Times New Roman" w:hAnsi="Times New Roman" w:cs="Times New Roman"/>
          <w:b/>
          <w:bCs/>
          <w:color w:val="000000"/>
        </w:rPr>
        <w:t>七、申报者本人、所在学校的查新声明</w:t>
      </w:r>
      <w:r>
        <w:rPr>
          <w:rFonts w:hint="default" w:ascii="Times New Roman" w:hAnsi="Times New Roman" w:cs="Times New Roman"/>
          <w:color w:val="000000"/>
        </w:rPr>
        <w:br w:type="textWrapping"/>
      </w:r>
      <w:r>
        <w:rPr>
          <w:rFonts w:hint="default" w:ascii="Times New Roman" w:hAnsi="Times New Roman" w:cs="Times New Roman"/>
          <w:color w:val="000000"/>
        </w:rPr>
        <w:t>　　查新报告应当包括经申报者本人、所在学校签字的查新声明。声明的内容可以参考下面的内容进行撰写。</w:t>
      </w:r>
      <w:r>
        <w:rPr>
          <w:rFonts w:hint="default" w:ascii="Times New Roman" w:hAnsi="Times New Roman" w:cs="Times New Roman"/>
          <w:color w:val="000000"/>
        </w:rPr>
        <w:br w:type="textWrapping"/>
      </w:r>
      <w:r>
        <w:rPr>
          <w:rFonts w:hint="default" w:ascii="Times New Roman" w:hAnsi="Times New Roman" w:cs="Times New Roman"/>
          <w:color w:val="000000"/>
        </w:rPr>
        <w:t>　　（１）报告中陈述的事实是真实和准确的。</w:t>
      </w:r>
      <w:r>
        <w:rPr>
          <w:rFonts w:hint="default" w:ascii="Times New Roman" w:hAnsi="Times New Roman" w:cs="Times New Roman"/>
          <w:color w:val="000000"/>
        </w:rPr>
        <w:br w:type="textWrapping"/>
      </w:r>
      <w:r>
        <w:rPr>
          <w:rFonts w:hint="default" w:ascii="Times New Roman" w:hAnsi="Times New Roman" w:cs="Times New Roman"/>
          <w:color w:val="000000"/>
        </w:rPr>
        <w:t>　　（２）我们按照项查新规范进行查新、文献分析和审核，并做出上述查新结论。</w:t>
      </w:r>
    </w:p>
    <w:p w14:paraId="41D71812">
      <w:pPr>
        <w:pStyle w:val="2"/>
        <w:keepNext w:val="0"/>
        <w:keepLines w:val="0"/>
        <w:pageBreakBefore w:val="0"/>
        <w:widowControl w:val="0"/>
        <w:kinsoku/>
        <w:wordWrap/>
        <w:overflowPunct/>
        <w:topLinePunct w:val="0"/>
        <w:autoSpaceDE/>
        <w:autoSpaceDN/>
        <w:bidi w:val="0"/>
        <w:adjustRightInd/>
        <w:snapToGrid/>
        <w:spacing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八、附件</w:t>
      </w:r>
    </w:p>
    <w:p w14:paraId="3DAD9955">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b/>
          <w:bCs/>
          <w:color w:val="000000"/>
        </w:rPr>
      </w:pPr>
      <w:r>
        <w:rPr>
          <w:rFonts w:hint="default" w:ascii="Times New Roman" w:hAnsi="Times New Roman" w:cs="Times New Roman"/>
          <w:color w:val="000000"/>
        </w:rPr>
        <w:t>附件主要包括密切相关文献的题目、出处以及原文复制件；一般相关文献的题目、出处以及文摘。</w:t>
      </w:r>
    </w:p>
    <w:p w14:paraId="49B972C5">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r>
        <w:rPr>
          <w:rFonts w:hint="default" w:ascii="Times New Roman" w:hAnsi="Times New Roman" w:cs="Times New Roman"/>
          <w:b/>
          <w:bCs/>
          <w:color w:val="000000"/>
        </w:rPr>
        <w:t>注：报告内容应当打印，并在第七项中签字，盖章。之后将整个纸质文档扫描制作成PDF文件</w:t>
      </w:r>
      <w:r>
        <w:rPr>
          <w:rFonts w:hint="default" w:ascii="Times New Roman" w:hAnsi="Times New Roman" w:cs="Times New Roman"/>
          <w:b/>
          <w:bCs/>
          <w:color w:val="000000"/>
          <w:lang w:eastAsia="zh-CN"/>
        </w:rPr>
        <w:t>提交</w:t>
      </w:r>
      <w:r>
        <w:rPr>
          <w:rFonts w:hint="default" w:ascii="Times New Roman" w:hAnsi="Times New Roman" w:cs="Times New Roman"/>
          <w:b/>
          <w:bCs/>
          <w:color w:val="000000"/>
        </w:rPr>
        <w:t>。</w:t>
      </w:r>
    </w:p>
    <w:p w14:paraId="08EBE245">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p>
    <w:p w14:paraId="1760A544">
      <w:pPr>
        <w:keepNext w:val="0"/>
        <w:keepLines w:val="0"/>
        <w:pageBreakBefore w:val="0"/>
        <w:widowControl w:val="0"/>
        <w:kinsoku/>
        <w:wordWrap/>
        <w:overflowPunct/>
        <w:topLinePunct w:val="0"/>
        <w:autoSpaceDE/>
        <w:autoSpaceDN/>
        <w:bidi w:val="0"/>
        <w:adjustRightInd/>
        <w:snapToGrid/>
        <w:spacing w:before="60" w:line="320" w:lineRule="exact"/>
        <w:ind w:firstLine="425"/>
        <w:textAlignment w:val="auto"/>
        <w:rPr>
          <w:rFonts w:hint="default" w:ascii="Times New Roman" w:hAnsi="Times New Roman" w:cs="Times New Roman"/>
          <w:b/>
          <w:bCs/>
          <w:color w:val="000000"/>
        </w:rPr>
      </w:pPr>
      <w:bookmarkStart w:id="0" w:name="_GoBack"/>
      <w:bookmarkEnd w:id="0"/>
    </w:p>
    <w:p w14:paraId="6D80977E">
      <w:pPr>
        <w:pStyle w:val="2"/>
        <w:spacing w:line="360" w:lineRule="exact"/>
        <w:rPr>
          <w:rFonts w:hint="default" w:ascii="Times New Roman" w:hAnsi="Times New Roman" w:cs="Times New Roman"/>
          <w:color w:val="000000"/>
        </w:rPr>
      </w:pPr>
    </w:p>
    <w:tbl>
      <w:tblPr>
        <w:tblStyle w:val="4"/>
        <w:tblW w:w="91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7609"/>
      </w:tblGrid>
      <w:tr w14:paraId="6759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1578" w:type="dxa"/>
            <w:noWrap w:val="0"/>
            <w:vAlign w:val="center"/>
          </w:tcPr>
          <w:p w14:paraId="66AC06CD">
            <w:pPr>
              <w:pStyle w:val="3"/>
              <w:spacing w:line="360" w:lineRule="auto"/>
              <w:jc w:val="center"/>
              <w:rPr>
                <w:rFonts w:hint="default" w:ascii="Times New Roman" w:hAnsi="Times New Roman" w:cs="Times New Roman"/>
                <w:b/>
                <w:bCs/>
                <w:color w:val="000000"/>
                <w:sz w:val="21"/>
              </w:rPr>
            </w:pPr>
            <w:r>
              <w:rPr>
                <w:rFonts w:hint="default" w:ascii="Times New Roman" w:hAnsi="Times New Roman" w:cs="Times New Roman"/>
                <w:color w:val="000000"/>
              </w:rPr>
              <w:br w:type="page"/>
            </w:r>
            <w:r>
              <w:rPr>
                <w:rFonts w:hint="default" w:ascii="Times New Roman" w:hAnsi="Times New Roman" w:cs="Times New Roman"/>
                <w:b/>
                <w:bCs/>
                <w:color w:val="000000"/>
                <w:sz w:val="21"/>
              </w:rPr>
              <w:t>查新作品名称</w:t>
            </w:r>
          </w:p>
        </w:tc>
        <w:tc>
          <w:tcPr>
            <w:tcW w:w="7609" w:type="dxa"/>
            <w:noWrap w:val="0"/>
            <w:vAlign w:val="top"/>
          </w:tcPr>
          <w:p w14:paraId="11AB5F19">
            <w:pPr>
              <w:pStyle w:val="3"/>
              <w:spacing w:line="360" w:lineRule="auto"/>
              <w:rPr>
                <w:rFonts w:hint="default" w:ascii="Times New Roman" w:hAnsi="Times New Roman" w:cs="Times New Roman"/>
                <w:color w:val="000000"/>
              </w:rPr>
            </w:pPr>
          </w:p>
        </w:tc>
      </w:tr>
      <w:tr w14:paraId="5AA6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0CFE9D78">
            <w:pPr>
              <w:pStyle w:val="3"/>
              <w:numPr>
                <w:ilvl w:val="0"/>
                <w:numId w:val="1"/>
              </w:numPr>
              <w:spacing w:line="360" w:lineRule="auto"/>
              <w:rPr>
                <w:rFonts w:hint="default" w:ascii="Times New Roman" w:hAnsi="Times New Roman" w:cs="Times New Roman"/>
                <w:b/>
                <w:bCs/>
                <w:color w:val="000000"/>
              </w:rPr>
            </w:pPr>
            <w:r>
              <w:rPr>
                <w:rFonts w:hint="default" w:ascii="Times New Roman" w:hAnsi="Times New Roman" w:cs="Times New Roman"/>
                <w:b/>
                <w:bCs/>
                <w:color w:val="000000"/>
                <w:sz w:val="21"/>
              </w:rPr>
              <w:t>查新目的</w:t>
            </w:r>
          </w:p>
          <w:p w14:paraId="52BBE7C4">
            <w:pPr>
              <w:pStyle w:val="3"/>
              <w:spacing w:line="360" w:lineRule="auto"/>
              <w:ind w:left="360"/>
              <w:rPr>
                <w:rFonts w:hint="default" w:ascii="Times New Roman" w:hAnsi="Times New Roman" w:cs="Times New Roman"/>
                <w:color w:val="000000"/>
              </w:rPr>
            </w:pPr>
            <w:r>
              <w:rPr>
                <w:rFonts w:hint="default" w:ascii="Times New Roman" w:hAnsi="Times New Roman" w:cs="Times New Roman"/>
                <w:color w:val="000000"/>
              </w:rPr>
              <w:t>申报第    届</w:t>
            </w:r>
            <w:r>
              <w:rPr>
                <w:rFonts w:hint="default" w:ascii="Times New Roman" w:hAnsi="Times New Roman" w:cs="Times New Roman"/>
                <w:color w:val="000000"/>
                <w:lang w:eastAsia="zh-CN"/>
              </w:rPr>
              <w:t>内蒙古</w:t>
            </w:r>
            <w:r>
              <w:rPr>
                <w:rFonts w:hint="eastAsia" w:ascii="Times New Roman" w:hAnsi="Times New Roman" w:cs="Times New Roman"/>
                <w:color w:val="000000"/>
                <w:lang w:eastAsia="zh-CN"/>
              </w:rPr>
              <w:t>自治区</w:t>
            </w:r>
            <w:r>
              <w:rPr>
                <w:rFonts w:hint="default" w:ascii="Times New Roman" w:hAnsi="Times New Roman" w:cs="Times New Roman"/>
                <w:color w:val="000000"/>
              </w:rPr>
              <w:t>青少年科技创新大赛</w:t>
            </w:r>
          </w:p>
        </w:tc>
      </w:tr>
      <w:tr w14:paraId="195A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271E94D7">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二．查新作品的创新要点</w:t>
            </w:r>
          </w:p>
          <w:p w14:paraId="1129B500">
            <w:pPr>
              <w:pStyle w:val="3"/>
              <w:spacing w:line="360" w:lineRule="auto"/>
              <w:rPr>
                <w:rFonts w:hint="default" w:ascii="Times New Roman" w:hAnsi="Times New Roman" w:cs="Times New Roman"/>
                <w:color w:val="000000"/>
              </w:rPr>
            </w:pPr>
            <w:r>
              <w:rPr>
                <w:rFonts w:hint="default" w:ascii="Times New Roman" w:hAnsi="Times New Roman" w:cs="Times New Roman"/>
                <w:color w:val="000000"/>
              </w:rPr>
              <w:t>（</w:t>
            </w:r>
            <w:r>
              <w:rPr>
                <w:rFonts w:hint="default" w:ascii="Times New Roman" w:hAnsi="Times New Roman" w:eastAsia="仿宋_GB2312" w:cs="Times New Roman"/>
                <w:color w:val="000000"/>
              </w:rPr>
              <w:t>要着重说明查新作品的主要特点特征、相关指标、应用范围、申报人自我判断的新颖性等）</w:t>
            </w:r>
          </w:p>
          <w:p w14:paraId="006A2FF8">
            <w:pPr>
              <w:pStyle w:val="3"/>
              <w:spacing w:line="360" w:lineRule="auto"/>
              <w:rPr>
                <w:rFonts w:hint="default" w:ascii="Times New Roman" w:hAnsi="Times New Roman" w:cs="Times New Roman"/>
                <w:color w:val="000000"/>
              </w:rPr>
            </w:pPr>
          </w:p>
        </w:tc>
      </w:tr>
      <w:tr w14:paraId="35BB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47775CD5">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三．查新点</w:t>
            </w:r>
          </w:p>
          <w:p w14:paraId="1B61B7A9">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rPr>
              <w:t>查新点</w:t>
            </w:r>
            <w:r>
              <w:rPr>
                <w:rFonts w:hint="default" w:ascii="Times New Roman" w:hAnsi="Times New Roman" w:cs="Times New Roman"/>
                <w:color w:val="000000"/>
              </w:rPr>
              <w:t>：</w:t>
            </w:r>
            <w:r>
              <w:rPr>
                <w:rFonts w:hint="default" w:ascii="Times New Roman" w:hAnsi="Times New Roman" w:eastAsia="仿宋_GB2312" w:cs="Times New Roman"/>
                <w:color w:val="000000"/>
              </w:rPr>
              <w:t>（需要查证的内容要点、创新点）</w:t>
            </w:r>
          </w:p>
          <w:p w14:paraId="595D17F4">
            <w:pPr>
              <w:pStyle w:val="3"/>
              <w:spacing w:line="360" w:lineRule="auto"/>
              <w:rPr>
                <w:rFonts w:hint="default" w:ascii="Times New Roman" w:hAnsi="Times New Roman" w:cs="Times New Roman"/>
                <w:color w:val="000000"/>
              </w:rPr>
            </w:pPr>
          </w:p>
          <w:p w14:paraId="542636E6">
            <w:pPr>
              <w:pStyle w:val="3"/>
              <w:spacing w:line="360" w:lineRule="auto"/>
              <w:rPr>
                <w:rFonts w:hint="default" w:ascii="Times New Roman" w:hAnsi="Times New Roman" w:cs="Times New Roman"/>
                <w:color w:val="000000"/>
              </w:rPr>
            </w:pPr>
          </w:p>
          <w:p w14:paraId="00AC1B87">
            <w:pPr>
              <w:pStyle w:val="3"/>
              <w:spacing w:line="360" w:lineRule="auto"/>
              <w:rPr>
                <w:rFonts w:hint="default" w:ascii="Times New Roman" w:hAnsi="Times New Roman" w:cs="Times New Roman"/>
                <w:color w:val="000000"/>
              </w:rPr>
            </w:pPr>
          </w:p>
          <w:p w14:paraId="6B0DB1A5">
            <w:pPr>
              <w:pStyle w:val="3"/>
              <w:spacing w:line="360" w:lineRule="auto"/>
              <w:rPr>
                <w:rFonts w:hint="default" w:ascii="Times New Roman" w:hAnsi="Times New Roman" w:cs="Times New Roman"/>
                <w:color w:val="000000"/>
              </w:rPr>
            </w:pPr>
          </w:p>
        </w:tc>
      </w:tr>
      <w:tr w14:paraId="26C0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72FFCD3C">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四．文献检索范围及检索策略</w:t>
            </w:r>
          </w:p>
          <w:p w14:paraId="5076EC42">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文献检索范围：</w:t>
            </w:r>
          </w:p>
          <w:p w14:paraId="739FFF5D">
            <w:pPr>
              <w:spacing w:line="360" w:lineRule="auto"/>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范例：</w:t>
            </w:r>
            <w:r>
              <w:rPr>
                <w:rFonts w:hint="default" w:ascii="Times New Roman" w:hAnsi="Times New Roman" w:eastAsia="黑体" w:cs="Times New Roman"/>
                <w:b/>
                <w:bCs/>
                <w:color w:val="000000"/>
                <w:kern w:val="0"/>
                <w:sz w:val="20"/>
                <w:szCs w:val="20"/>
              </w:rPr>
              <w:t>查新使用的数据库：</w:t>
            </w:r>
          </w:p>
          <w:p w14:paraId="57200B44">
            <w:pPr>
              <w:spacing w:line="360" w:lineRule="auto"/>
              <w:ind w:firstLine="39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中国学术期刊网</w:t>
            </w:r>
          </w:p>
          <w:p w14:paraId="40EBE4CC">
            <w:pPr>
              <w:spacing w:line="360" w:lineRule="auto"/>
              <w:ind w:firstLine="39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万方数据资源系统</w:t>
            </w:r>
          </w:p>
          <w:p w14:paraId="4C7ED307">
            <w:pPr>
              <w:spacing w:line="360" w:lineRule="auto"/>
              <w:ind w:firstLine="39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中国专利信息网</w:t>
            </w:r>
          </w:p>
          <w:p w14:paraId="43BEE9BA">
            <w:pPr>
              <w:spacing w:line="360" w:lineRule="auto"/>
              <w:ind w:firstLine="39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维普科技期刊文摘索引</w:t>
            </w:r>
          </w:p>
          <w:p w14:paraId="3383EDFF">
            <w:pPr>
              <w:spacing w:line="360" w:lineRule="auto"/>
              <w:ind w:firstLine="390"/>
              <w:rPr>
                <w:rFonts w:hint="default" w:ascii="Times New Roman" w:hAnsi="Times New Roman" w:eastAsia="黑体" w:cs="Times New Roman"/>
                <w:color w:val="000000"/>
                <w:kern w:val="0"/>
                <w:sz w:val="20"/>
                <w:szCs w:val="20"/>
              </w:rPr>
            </w:pP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"http://wwwlib.global.umi.com/dissertations/gateway" \t "_blank" </w:instrText>
            </w:r>
            <w:r>
              <w:rPr>
                <w:rFonts w:hint="default" w:ascii="Times New Roman" w:hAnsi="Times New Roman" w:cs="Times New Roman"/>
                <w:color w:val="000000"/>
              </w:rPr>
              <w:fldChar w:fldCharType="separate"/>
            </w:r>
            <w:r>
              <w:rPr>
                <w:rFonts w:hint="default" w:ascii="Times New Roman" w:hAnsi="Times New Roman" w:eastAsia="黑体" w:cs="Times New Roman"/>
                <w:color w:val="000000"/>
                <w:kern w:val="0"/>
                <w:sz w:val="20"/>
                <w:szCs w:val="20"/>
              </w:rPr>
              <w:t>PQDD-B 博硕士论文文摘库</w:t>
            </w:r>
            <w:r>
              <w:rPr>
                <w:rFonts w:hint="default" w:ascii="Times New Roman" w:hAnsi="Times New Roman" w:eastAsia="黑体" w:cs="Times New Roman"/>
                <w:color w:val="000000"/>
                <w:kern w:val="0"/>
                <w:sz w:val="20"/>
                <w:szCs w:val="20"/>
              </w:rPr>
              <w:fldChar w:fldCharType="end"/>
            </w:r>
          </w:p>
          <w:p w14:paraId="2C36DD2C">
            <w:pPr>
              <w:spacing w:line="360" w:lineRule="auto"/>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注：不具备上述数据库可使用</w:t>
            </w:r>
            <w:r>
              <w:rPr>
                <w:rFonts w:hint="eastAsia" w:ascii="Times New Roman" w:hAnsi="Times New Roman" w:eastAsia="黑体" w:cs="Times New Roman"/>
                <w:color w:val="000000"/>
                <w:kern w:val="0"/>
                <w:sz w:val="20"/>
                <w:szCs w:val="20"/>
                <w:lang w:eastAsia="zh-CN"/>
              </w:rPr>
              <w:t>相关</w:t>
            </w:r>
            <w:r>
              <w:rPr>
                <w:rFonts w:hint="default" w:ascii="Times New Roman" w:hAnsi="Times New Roman" w:eastAsia="黑体" w:cs="Times New Roman"/>
                <w:color w:val="000000"/>
                <w:kern w:val="0"/>
                <w:sz w:val="20"/>
                <w:szCs w:val="20"/>
              </w:rPr>
              <w:t>等搜索引擎进行相关检索</w:t>
            </w:r>
          </w:p>
          <w:p w14:paraId="39301A53">
            <w:pPr>
              <w:spacing w:line="360" w:lineRule="auto"/>
              <w:ind w:firstLine="435"/>
              <w:rPr>
                <w:rFonts w:hint="default" w:ascii="Times New Roman" w:hAnsi="Times New Roman" w:cs="Times New Roman"/>
                <w:color w:val="000000"/>
                <w:sz w:val="24"/>
              </w:rPr>
            </w:pPr>
          </w:p>
          <w:p w14:paraId="1D027F1E">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rPr>
              <w:t>检索词及检索策略：</w:t>
            </w:r>
          </w:p>
          <w:p w14:paraId="0897D87B">
            <w:pPr>
              <w:ind w:firstLine="402" w:firstLineChars="200"/>
              <w:rPr>
                <w:rFonts w:hint="default" w:ascii="Times New Roman" w:hAnsi="Times New Roman" w:cs="Times New Roman"/>
                <w:color w:val="000000"/>
                <w:sz w:val="24"/>
                <w:u w:val="single"/>
              </w:rPr>
            </w:pPr>
            <w:r>
              <w:rPr>
                <w:rFonts w:hint="default" w:ascii="Times New Roman" w:hAnsi="Times New Roman" w:eastAsia="黑体" w:cs="Times New Roman"/>
                <w:b/>
                <w:bCs/>
                <w:color w:val="000000"/>
                <w:kern w:val="0"/>
                <w:sz w:val="20"/>
                <w:szCs w:val="20"/>
                <w:u w:val="single"/>
              </w:rPr>
              <w:t>检索词：</w:t>
            </w:r>
          </w:p>
          <w:p w14:paraId="226DDC76">
            <w:p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范例: 以下以“空巢”老人“关爱之星”网络服务平台构建项目为例</w:t>
            </w:r>
          </w:p>
          <w:p w14:paraId="78EE56A5">
            <w:pPr>
              <w:numPr>
                <w:ilvl w:val="0"/>
                <w:numId w:val="2"/>
              </w:numPr>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空巢老人</w:t>
            </w:r>
          </w:p>
          <w:p w14:paraId="61960078">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老年人</w:t>
            </w:r>
          </w:p>
          <w:p w14:paraId="55837C60">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老龄化</w:t>
            </w:r>
          </w:p>
          <w:p w14:paraId="547317D8">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急救</w:t>
            </w:r>
          </w:p>
          <w:p w14:paraId="03CAB34E">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紧急救助</w:t>
            </w:r>
          </w:p>
          <w:p w14:paraId="6EA94AD0">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平安钟</w:t>
            </w:r>
          </w:p>
          <w:p w14:paraId="7CB3770E">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网络服务平台</w:t>
            </w:r>
          </w:p>
          <w:p w14:paraId="4F6669E8">
            <w:pPr>
              <w:numPr>
                <w:ilvl w:val="0"/>
                <w:numId w:val="2"/>
              </w:numPr>
              <w:rPr>
                <w:rFonts w:hint="default" w:ascii="Times New Roman" w:hAnsi="Times New Roman" w:cs="Times New Roman"/>
                <w:color w:val="000000"/>
                <w:sz w:val="24"/>
              </w:rPr>
            </w:pPr>
            <w:r>
              <w:rPr>
                <w:rFonts w:hint="default" w:ascii="Times New Roman" w:hAnsi="Times New Roman" w:eastAsia="黑体" w:cs="Times New Roman"/>
                <w:color w:val="000000"/>
                <w:kern w:val="0"/>
                <w:sz w:val="20"/>
                <w:szCs w:val="20"/>
              </w:rPr>
              <w:t xml:space="preserve">健康 </w:t>
            </w:r>
          </w:p>
          <w:p w14:paraId="01D27F16">
            <w:pPr>
              <w:rPr>
                <w:rFonts w:hint="default" w:ascii="Times New Roman" w:hAnsi="Times New Roman" w:cs="Times New Roman"/>
                <w:color w:val="000000"/>
                <w:sz w:val="24"/>
              </w:rPr>
            </w:pPr>
          </w:p>
          <w:p w14:paraId="68C1B236">
            <w:pPr>
              <w:rPr>
                <w:rFonts w:hint="default" w:ascii="Times New Roman" w:hAnsi="Times New Roman" w:cs="Times New Roman"/>
                <w:color w:val="000000"/>
                <w:sz w:val="24"/>
              </w:rPr>
            </w:pPr>
          </w:p>
          <w:p w14:paraId="0AD876F2">
            <w:pPr>
              <w:ind w:firstLine="402" w:firstLineChars="200"/>
              <w:rPr>
                <w:rFonts w:hint="default" w:ascii="Times New Roman" w:hAnsi="Times New Roman" w:eastAsia="黑体" w:cs="Times New Roman"/>
                <w:b/>
                <w:bCs/>
                <w:color w:val="000000"/>
                <w:kern w:val="0"/>
                <w:sz w:val="20"/>
                <w:szCs w:val="20"/>
                <w:u w:val="single"/>
              </w:rPr>
            </w:pPr>
            <w:r>
              <w:rPr>
                <w:rFonts w:hint="default" w:ascii="Times New Roman" w:hAnsi="Times New Roman" w:eastAsia="黑体" w:cs="Times New Roman"/>
                <w:b/>
                <w:bCs/>
                <w:color w:val="000000"/>
                <w:kern w:val="0"/>
                <w:sz w:val="20"/>
                <w:szCs w:val="20"/>
                <w:u w:val="single"/>
              </w:rPr>
              <w:t>检索式：</w:t>
            </w:r>
          </w:p>
          <w:p w14:paraId="2415EF89">
            <w:pPr>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范例：</w:t>
            </w:r>
          </w:p>
          <w:p w14:paraId="29E81423">
            <w:pPr>
              <w:ind w:left="420" w:leftChars="20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1．（空巢老人 or 老年人 or 老龄化）and  ( 急救 or 紧急救助)</w:t>
            </w:r>
          </w:p>
          <w:p w14:paraId="17912586">
            <w:pPr>
              <w:ind w:left="420" w:leftChars="20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2．（空巢老人 or 老年人 or 老龄化）and  健康 and 网络服务平台</w:t>
            </w:r>
          </w:p>
          <w:p w14:paraId="7E93BDD7">
            <w:pPr>
              <w:ind w:left="420" w:leftChars="200"/>
              <w:rPr>
                <w:rFonts w:hint="default" w:ascii="Times New Roman" w:hAnsi="Times New Roman" w:eastAsia="黑体" w:cs="Times New Roman"/>
                <w:color w:val="000000"/>
                <w:kern w:val="0"/>
                <w:sz w:val="20"/>
                <w:szCs w:val="20"/>
              </w:rPr>
            </w:pPr>
            <w:r>
              <w:rPr>
                <w:rFonts w:hint="default" w:ascii="Times New Roman" w:hAnsi="Times New Roman" w:eastAsia="黑体" w:cs="Times New Roman"/>
                <w:color w:val="000000"/>
                <w:kern w:val="0"/>
                <w:sz w:val="20"/>
                <w:szCs w:val="20"/>
              </w:rPr>
              <w:t xml:space="preserve">3．（空巢老人 or 老年人 or 老龄化）and  平安钟 </w:t>
            </w:r>
          </w:p>
          <w:p w14:paraId="37BD8A7D">
            <w:pPr>
              <w:rPr>
                <w:rFonts w:hint="default" w:ascii="Times New Roman" w:hAnsi="Times New Roman" w:eastAsia="黑体" w:cs="Times New Roman"/>
                <w:b/>
                <w:bCs/>
                <w:color w:val="000000"/>
                <w:kern w:val="0"/>
                <w:sz w:val="20"/>
                <w:szCs w:val="20"/>
              </w:rPr>
            </w:pPr>
          </w:p>
          <w:p w14:paraId="73975218">
            <w:pPr>
              <w:rPr>
                <w:rFonts w:hint="default" w:ascii="Times New Roman" w:hAnsi="Times New Roman" w:cs="Times New Roman"/>
                <w:color w:val="000000"/>
              </w:rPr>
            </w:pPr>
          </w:p>
        </w:tc>
      </w:tr>
      <w:tr w14:paraId="58D3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517987DC">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五．检索结果</w:t>
            </w:r>
          </w:p>
          <w:p w14:paraId="0D484771">
            <w:pPr>
              <w:pStyle w:val="3"/>
              <w:spacing w:line="360" w:lineRule="auto"/>
              <w:ind w:firstLine="420" w:firstLineChars="200"/>
              <w:rPr>
                <w:rFonts w:hint="default" w:ascii="Times New Roman" w:hAnsi="Times New Roman" w:cs="Times New Roman"/>
                <w:color w:val="000000"/>
              </w:rPr>
            </w:pPr>
            <w:r>
              <w:rPr>
                <w:rFonts w:hint="default" w:ascii="Times New Roman" w:hAnsi="Times New Roman" w:cs="Times New Roman"/>
                <w:color w:val="000000"/>
                <w:kern w:val="2"/>
                <w:sz w:val="21"/>
                <w:szCs w:val="24"/>
              </w:rPr>
              <w:t>按上述检索词，在以上数据库和文献时限内，查到一些与本课题有关的文献，提供附件</w:t>
            </w:r>
            <w:r>
              <w:rPr>
                <w:rFonts w:hint="default" w:ascii="Times New Roman" w:hAnsi="Times New Roman" w:cs="Times New Roman"/>
                <w:color w:val="000000"/>
                <w:kern w:val="2"/>
                <w:sz w:val="21"/>
                <w:szCs w:val="24"/>
                <w:u w:val="single"/>
              </w:rPr>
              <w:t>（    ）</w:t>
            </w:r>
            <w:r>
              <w:rPr>
                <w:rFonts w:hint="default" w:ascii="Times New Roman" w:hAnsi="Times New Roman" w:cs="Times New Roman"/>
                <w:color w:val="000000"/>
                <w:kern w:val="2"/>
                <w:sz w:val="21"/>
                <w:szCs w:val="24"/>
              </w:rPr>
              <w:t>份，现对附件摘述如下：</w:t>
            </w:r>
          </w:p>
          <w:p w14:paraId="615233D7">
            <w:pPr>
              <w:pStyle w:val="3"/>
              <w:spacing w:line="360" w:lineRule="auto"/>
              <w:rPr>
                <w:rFonts w:hint="default" w:ascii="Times New Roman" w:hAnsi="Times New Roman" w:cs="Times New Roman"/>
                <w:color w:val="000000"/>
              </w:rPr>
            </w:pPr>
            <w:r>
              <w:rPr>
                <w:rFonts w:hint="default" w:ascii="Times New Roman" w:hAnsi="Times New Roman" w:cs="Times New Roman"/>
                <w:color w:val="000000"/>
              </w:rPr>
              <w:t>范例：</w:t>
            </w:r>
          </w:p>
          <w:p w14:paraId="3DC4F955">
            <w:pPr>
              <w:pStyle w:val="3"/>
              <w:spacing w:line="360" w:lineRule="auto"/>
              <w:ind w:left="1" w:firstLine="282" w:firstLineChars="141"/>
              <w:rPr>
                <w:rFonts w:hint="default" w:ascii="Times New Roman" w:hAnsi="Times New Roman" w:cs="Times New Roman"/>
                <w:color w:val="000000"/>
              </w:rPr>
            </w:pPr>
            <w:r>
              <w:rPr>
                <w:rFonts w:hint="default" w:ascii="Times New Roman" w:hAnsi="Times New Roman" w:cs="Times New Roman"/>
                <w:color w:val="000000"/>
              </w:rPr>
              <w:t>1.[题名]人口老龄化问题分析与对策</w:t>
            </w:r>
          </w:p>
          <w:p w14:paraId="53CC5325">
            <w:pPr>
              <w:pStyle w:val="3"/>
              <w:spacing w:line="360" w:lineRule="auto"/>
              <w:ind w:firstLine="426" w:firstLineChars="213"/>
              <w:rPr>
                <w:rFonts w:hint="default" w:ascii="Times New Roman" w:hAnsi="Times New Roman" w:cs="Times New Roman"/>
                <w:color w:val="000000"/>
              </w:rPr>
            </w:pPr>
            <w:r>
              <w:rPr>
                <w:rFonts w:hint="default" w:ascii="Times New Roman" w:hAnsi="Times New Roman" w:cs="Times New Roman"/>
                <w:color w:val="000000"/>
              </w:rPr>
              <w:t>[作者]顾劲扬，励建安</w:t>
            </w:r>
          </w:p>
          <w:p w14:paraId="2DB9EE2E">
            <w:pPr>
              <w:pStyle w:val="3"/>
              <w:spacing w:line="360" w:lineRule="auto"/>
              <w:ind w:firstLine="426" w:firstLineChars="213"/>
              <w:rPr>
                <w:rFonts w:hint="default" w:ascii="Times New Roman" w:hAnsi="Times New Roman" w:cs="Times New Roman"/>
                <w:color w:val="000000"/>
              </w:rPr>
            </w:pPr>
            <w:r>
              <w:rPr>
                <w:rFonts w:hint="default" w:ascii="Times New Roman" w:hAnsi="Times New Roman" w:cs="Times New Roman"/>
                <w:color w:val="000000"/>
              </w:rPr>
              <w:t>[来源]南京医科大学学报（社会科学版）</w:t>
            </w:r>
          </w:p>
          <w:p w14:paraId="608AACB1">
            <w:pPr>
              <w:pStyle w:val="3"/>
              <w:spacing w:line="360" w:lineRule="auto"/>
              <w:ind w:firstLine="426" w:firstLineChars="213"/>
              <w:rPr>
                <w:rFonts w:hint="default" w:ascii="Times New Roman" w:hAnsi="Times New Roman" w:cs="Times New Roman"/>
                <w:color w:val="000000"/>
              </w:rPr>
            </w:pPr>
            <w:r>
              <w:rPr>
                <w:rFonts w:hint="default" w:ascii="Times New Roman" w:hAnsi="Times New Roman" w:cs="Times New Roman"/>
                <w:color w:val="000000"/>
              </w:rPr>
              <w:t>[单位]南京医科大学第一临床医学院，南京医科大学第一临床医学院 江苏南京210029</w:t>
            </w:r>
          </w:p>
          <w:p w14:paraId="426A4B9A">
            <w:pPr>
              <w:pStyle w:val="3"/>
              <w:spacing w:line="360" w:lineRule="auto"/>
              <w:ind w:left="1" w:firstLine="426" w:firstLineChars="213"/>
              <w:rPr>
                <w:rFonts w:hint="default" w:ascii="Times New Roman" w:hAnsi="Times New Roman" w:cs="Times New Roman"/>
                <w:color w:val="000000"/>
              </w:rPr>
            </w:pPr>
            <w:r>
              <w:rPr>
                <w:rFonts w:hint="default" w:ascii="Times New Roman" w:hAnsi="Times New Roman" w:cs="Times New Roman"/>
                <w:color w:val="000000"/>
              </w:rPr>
              <w:t>[摘要]21世纪是人口老龄化的世纪，逐渐增多的老龄化人口带给人类社会的问题日益凸显“2000年人人享有健康”赋予了每个人应有的权利，老年人也不例外。作者旨在通过对我国人口老龄化的现状、趋势及其根源的分析，研究老龄化问题对人类社会产生的深刻影响，从而探讨缓解人口老龄化矛盾的对策。</w:t>
            </w:r>
          </w:p>
          <w:p w14:paraId="0BF9B40A">
            <w:pPr>
              <w:pStyle w:val="3"/>
              <w:spacing w:line="360" w:lineRule="auto"/>
              <w:rPr>
                <w:rFonts w:hint="default" w:ascii="Times New Roman" w:hAnsi="Times New Roman" w:cs="Times New Roman"/>
                <w:color w:val="000000"/>
              </w:rPr>
            </w:pPr>
          </w:p>
          <w:p w14:paraId="78C7246F">
            <w:pPr>
              <w:pStyle w:val="3"/>
              <w:spacing w:line="360" w:lineRule="auto"/>
              <w:rPr>
                <w:rFonts w:hint="default" w:ascii="Times New Roman" w:hAnsi="Times New Roman" w:cs="Times New Roman"/>
                <w:color w:val="000000"/>
              </w:rPr>
            </w:pPr>
          </w:p>
          <w:p w14:paraId="769CB974">
            <w:pPr>
              <w:pStyle w:val="3"/>
              <w:spacing w:line="360" w:lineRule="auto"/>
              <w:rPr>
                <w:rFonts w:hint="default" w:ascii="Times New Roman" w:hAnsi="Times New Roman" w:cs="Times New Roman"/>
                <w:color w:val="000000"/>
              </w:rPr>
            </w:pPr>
          </w:p>
          <w:p w14:paraId="7A7CB1E3">
            <w:pPr>
              <w:pStyle w:val="3"/>
              <w:spacing w:line="360" w:lineRule="auto"/>
              <w:rPr>
                <w:rFonts w:hint="default" w:ascii="Times New Roman" w:hAnsi="Times New Roman" w:cs="Times New Roman"/>
                <w:color w:val="000000"/>
              </w:rPr>
            </w:pPr>
          </w:p>
          <w:p w14:paraId="33650FEF">
            <w:pPr>
              <w:pStyle w:val="3"/>
              <w:spacing w:line="360" w:lineRule="auto"/>
              <w:rPr>
                <w:rFonts w:hint="default" w:ascii="Times New Roman" w:hAnsi="Times New Roman" w:cs="Times New Roman"/>
                <w:color w:val="000000"/>
              </w:rPr>
            </w:pPr>
          </w:p>
          <w:p w14:paraId="55380320">
            <w:pPr>
              <w:pStyle w:val="3"/>
              <w:spacing w:line="360" w:lineRule="auto"/>
              <w:rPr>
                <w:rFonts w:hint="default" w:ascii="Times New Roman" w:hAnsi="Times New Roman" w:cs="Times New Roman"/>
                <w:color w:val="000000"/>
              </w:rPr>
            </w:pPr>
          </w:p>
        </w:tc>
      </w:tr>
      <w:tr w14:paraId="292B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6" w:hRule="atLeast"/>
        </w:trPr>
        <w:tc>
          <w:tcPr>
            <w:tcW w:w="9187" w:type="dxa"/>
            <w:gridSpan w:val="2"/>
            <w:noWrap w:val="0"/>
            <w:vAlign w:val="top"/>
          </w:tcPr>
          <w:p w14:paraId="59E12A5B">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六．查新结论</w:t>
            </w:r>
          </w:p>
          <w:p w14:paraId="6886519B">
            <w:pPr>
              <w:pStyle w:val="3"/>
              <w:spacing w:line="360" w:lineRule="auto"/>
              <w:ind w:firstLine="420" w:firstLineChars="200"/>
              <w:rPr>
                <w:rFonts w:hint="default" w:ascii="Times New Roman" w:hAnsi="Times New Roman" w:cs="Times New Roman"/>
                <w:color w:val="000000"/>
              </w:rPr>
            </w:pPr>
            <w:r>
              <w:rPr>
                <w:rFonts w:hint="default" w:ascii="Times New Roman" w:hAnsi="Times New Roman" w:cs="Times New Roman"/>
                <w:color w:val="000000"/>
                <w:kern w:val="2"/>
                <w:sz w:val="21"/>
                <w:szCs w:val="24"/>
              </w:rPr>
              <w:t>经对检索出的相关文献进行分析、对比，结论如下：</w:t>
            </w:r>
          </w:p>
          <w:p w14:paraId="716BAECE">
            <w:pPr>
              <w:pStyle w:val="3"/>
              <w:spacing w:line="360" w:lineRule="auto"/>
              <w:rPr>
                <w:rFonts w:hint="default" w:ascii="Times New Roman" w:hAnsi="Times New Roman" w:cs="Times New Roman"/>
                <w:color w:val="000000"/>
              </w:rPr>
            </w:pPr>
            <w:r>
              <w:rPr>
                <w:rFonts w:hint="default" w:ascii="Times New Roman" w:hAnsi="Times New Roman" w:cs="Times New Roman"/>
                <w:color w:val="000000"/>
              </w:rPr>
              <w:t>范例：</w:t>
            </w:r>
          </w:p>
          <w:p w14:paraId="0393992A">
            <w:pPr>
              <w:pStyle w:val="3"/>
              <w:spacing w:line="360" w:lineRule="auto"/>
              <w:ind w:firstLine="426" w:firstLineChars="213"/>
              <w:rPr>
                <w:rFonts w:hint="default" w:ascii="Times New Roman" w:hAnsi="Times New Roman" w:cs="Times New Roman"/>
                <w:color w:val="000000"/>
              </w:rPr>
            </w:pPr>
            <w:r>
              <w:rPr>
                <w:rFonts w:hint="default" w:ascii="Times New Roman" w:hAnsi="Times New Roman" w:cs="Times New Roman"/>
                <w:color w:val="000000"/>
              </w:rPr>
              <w:t>文献1：主要是针对广东省、广州市老年人的健康状况与生活状况的调查研究。</w:t>
            </w:r>
          </w:p>
          <w:p w14:paraId="4B377D1A">
            <w:pPr>
              <w:pStyle w:val="3"/>
              <w:spacing w:line="360" w:lineRule="auto"/>
              <w:ind w:firstLine="426" w:firstLineChars="213"/>
              <w:rPr>
                <w:rFonts w:hint="default" w:ascii="Times New Roman" w:hAnsi="Times New Roman" w:cs="Times New Roman"/>
                <w:color w:val="000000"/>
              </w:rPr>
            </w:pPr>
            <w:r>
              <w:rPr>
                <w:rFonts w:hint="default" w:ascii="Times New Roman" w:hAnsi="Times New Roman" w:cs="Times New Roman"/>
                <w:color w:val="000000"/>
              </w:rPr>
              <w:t>文献2-4：主要研究了……</w:t>
            </w:r>
          </w:p>
          <w:p w14:paraId="423D65B7">
            <w:pPr>
              <w:pStyle w:val="3"/>
              <w:spacing w:line="360" w:lineRule="auto"/>
              <w:rPr>
                <w:rFonts w:hint="default" w:ascii="Times New Roman" w:hAnsi="Times New Roman" w:cs="Times New Roman"/>
                <w:color w:val="000000"/>
              </w:rPr>
            </w:pPr>
          </w:p>
          <w:p w14:paraId="458A4BB7">
            <w:pPr>
              <w:pStyle w:val="3"/>
              <w:spacing w:line="360" w:lineRule="auto"/>
              <w:rPr>
                <w:rFonts w:hint="default" w:ascii="Times New Roman" w:hAnsi="Times New Roman" w:cs="Times New Roman"/>
                <w:color w:val="000000"/>
              </w:rPr>
            </w:pPr>
          </w:p>
          <w:p w14:paraId="1C6D7C95">
            <w:pPr>
              <w:pStyle w:val="3"/>
              <w:spacing w:line="360" w:lineRule="auto"/>
              <w:rPr>
                <w:rFonts w:hint="default" w:ascii="Times New Roman" w:hAnsi="Times New Roman" w:cs="Times New Roman"/>
                <w:color w:val="000000"/>
              </w:rPr>
            </w:pPr>
          </w:p>
          <w:p w14:paraId="4D13ADA1">
            <w:pPr>
              <w:pStyle w:val="3"/>
              <w:spacing w:line="360" w:lineRule="auto"/>
              <w:ind w:firstLine="400" w:firstLineChars="200"/>
              <w:rPr>
                <w:rFonts w:hint="default" w:ascii="Times New Roman" w:hAnsi="Times New Roman" w:cs="Times New Roman"/>
                <w:color w:val="000000"/>
              </w:rPr>
            </w:pPr>
            <w:r>
              <w:rPr>
                <w:rFonts w:hint="default" w:ascii="Times New Roman" w:hAnsi="Times New Roman" w:cs="Times New Roman"/>
                <w:color w:val="000000"/>
              </w:rPr>
              <w:t>综上所述，我国在人口老龄化问题、空巢老人生活、健康状况以及医疗急救方面已有相关研究报道。但本课题的研究特点是：</w:t>
            </w:r>
          </w:p>
          <w:p w14:paraId="048660F0">
            <w:pPr>
              <w:pStyle w:val="3"/>
              <w:spacing w:line="360" w:lineRule="auto"/>
              <w:ind w:firstLine="400" w:firstLineChars="200"/>
              <w:rPr>
                <w:rFonts w:hint="default" w:ascii="Times New Roman" w:hAnsi="Times New Roman" w:cs="Times New Roman"/>
                <w:color w:val="000000"/>
              </w:rPr>
            </w:pPr>
            <w:r>
              <w:rPr>
                <w:rFonts w:hint="default" w:ascii="Times New Roman" w:hAnsi="Times New Roman" w:cs="Times New Roman"/>
                <w:color w:val="000000"/>
              </w:rPr>
              <w:t>1.</w:t>
            </w:r>
          </w:p>
          <w:p w14:paraId="7C5217FF">
            <w:pPr>
              <w:pStyle w:val="3"/>
              <w:spacing w:line="360" w:lineRule="auto"/>
              <w:ind w:firstLine="400" w:firstLineChars="200"/>
              <w:rPr>
                <w:rFonts w:hint="default" w:ascii="Times New Roman" w:hAnsi="Times New Roman" w:cs="Times New Roman"/>
                <w:color w:val="000000"/>
              </w:rPr>
            </w:pPr>
            <w:r>
              <w:rPr>
                <w:rFonts w:hint="default" w:ascii="Times New Roman" w:hAnsi="Times New Roman" w:cs="Times New Roman"/>
                <w:color w:val="000000"/>
              </w:rPr>
              <w:t>2.</w:t>
            </w:r>
          </w:p>
          <w:p w14:paraId="7E7ABBEA">
            <w:pPr>
              <w:pStyle w:val="3"/>
              <w:spacing w:line="360" w:lineRule="auto"/>
              <w:ind w:firstLine="400" w:firstLineChars="200"/>
              <w:rPr>
                <w:rFonts w:hint="default" w:ascii="Times New Roman" w:hAnsi="Times New Roman" w:cs="Times New Roman"/>
                <w:color w:val="000000"/>
              </w:rPr>
            </w:pPr>
            <w:r>
              <w:rPr>
                <w:rFonts w:hint="default" w:ascii="Times New Roman" w:hAnsi="Times New Roman" w:cs="Times New Roman"/>
                <w:color w:val="000000"/>
              </w:rPr>
              <w:t>3.</w:t>
            </w:r>
          </w:p>
          <w:p w14:paraId="66C15DF1">
            <w:pPr>
              <w:pStyle w:val="3"/>
              <w:spacing w:line="360" w:lineRule="auto"/>
              <w:ind w:firstLine="408"/>
              <w:rPr>
                <w:rFonts w:hint="default" w:ascii="Times New Roman" w:hAnsi="Times New Roman" w:cs="Times New Roman"/>
                <w:color w:val="000000"/>
              </w:rPr>
            </w:pPr>
            <w:r>
              <w:rPr>
                <w:rFonts w:hint="default" w:ascii="Times New Roman" w:hAnsi="Times New Roman" w:cs="Times New Roman"/>
                <w:color w:val="000000"/>
              </w:rPr>
              <w:t>检索中未见与本课题相同的报道。</w:t>
            </w:r>
          </w:p>
        </w:tc>
      </w:tr>
      <w:tr w14:paraId="2B4F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3EF3A2FD">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七．申报者本人、所在学校签字盖章的查新声明与证明</w:t>
            </w:r>
          </w:p>
          <w:p w14:paraId="63293331">
            <w:pPr>
              <w:pStyle w:val="3"/>
              <w:numPr>
                <w:ilvl w:val="0"/>
                <w:numId w:val="3"/>
              </w:numPr>
              <w:spacing w:line="360" w:lineRule="auto"/>
              <w:ind w:hanging="436"/>
              <w:rPr>
                <w:rFonts w:hint="default" w:ascii="Times New Roman" w:hAnsi="Times New Roman" w:cs="Times New Roman"/>
                <w:color w:val="000000"/>
              </w:rPr>
            </w:pPr>
            <w:r>
              <w:rPr>
                <w:rFonts w:hint="default" w:ascii="Times New Roman" w:hAnsi="Times New Roman" w:cs="Times New Roman"/>
                <w:color w:val="000000"/>
              </w:rPr>
              <w:t>报告中陈述的事实是真实和准确的。</w:t>
            </w:r>
          </w:p>
          <w:p w14:paraId="6F7C6035">
            <w:pPr>
              <w:pStyle w:val="3"/>
              <w:numPr>
                <w:ilvl w:val="0"/>
                <w:numId w:val="3"/>
              </w:numPr>
              <w:spacing w:line="360" w:lineRule="auto"/>
              <w:ind w:hanging="436"/>
              <w:rPr>
                <w:rFonts w:hint="default" w:ascii="Times New Roman" w:hAnsi="Times New Roman" w:cs="Times New Roman"/>
                <w:color w:val="000000"/>
              </w:rPr>
            </w:pPr>
            <w:r>
              <w:rPr>
                <w:rFonts w:hint="default" w:ascii="Times New Roman" w:hAnsi="Times New Roman" w:cs="Times New Roman"/>
                <w:color w:val="000000"/>
              </w:rPr>
              <w:t>我们按照大赛查新规范进行查新、文献分析和审核，并做出上述查新结论。</w:t>
            </w:r>
          </w:p>
          <w:p w14:paraId="05206410">
            <w:pPr>
              <w:pStyle w:val="3"/>
              <w:spacing w:line="360" w:lineRule="auto"/>
              <w:rPr>
                <w:rFonts w:hint="default" w:ascii="Times New Roman" w:hAnsi="Times New Roman" w:cs="Times New Roman"/>
                <w:color w:val="000000"/>
              </w:rPr>
            </w:pPr>
          </w:p>
          <w:p w14:paraId="77000B5A">
            <w:pPr>
              <w:pStyle w:val="3"/>
              <w:spacing w:line="360" w:lineRule="auto"/>
              <w:rPr>
                <w:rFonts w:hint="default" w:ascii="Times New Roman" w:hAnsi="Times New Roman" w:cs="Times New Roman"/>
                <w:color w:val="000000"/>
              </w:rPr>
            </w:pPr>
          </w:p>
          <w:p w14:paraId="15AD7D50">
            <w:pPr>
              <w:pStyle w:val="3"/>
              <w:spacing w:line="360" w:lineRule="auto"/>
              <w:ind w:firstLine="400" w:firstLineChars="200"/>
              <w:rPr>
                <w:rFonts w:hint="default" w:ascii="Times New Roman" w:hAnsi="Times New Roman" w:cs="Times New Roman"/>
                <w:color w:val="000000"/>
              </w:rPr>
            </w:pPr>
            <w:r>
              <w:rPr>
                <w:rFonts w:hint="default" w:ascii="Times New Roman" w:hAnsi="Times New Roman" w:cs="Times New Roman"/>
                <w:color w:val="000000"/>
              </w:rPr>
              <w:t>申报者（签字）：                      申报者所在学校（盖章）：</w:t>
            </w:r>
          </w:p>
          <w:p w14:paraId="5CCA5EC5">
            <w:pPr>
              <w:pStyle w:val="3"/>
              <w:spacing w:line="360" w:lineRule="auto"/>
              <w:rPr>
                <w:rFonts w:hint="default" w:ascii="Times New Roman" w:hAnsi="Times New Roman" w:cs="Times New Roman"/>
                <w:color w:val="000000"/>
              </w:rPr>
            </w:pPr>
          </w:p>
          <w:p w14:paraId="6EEECE43">
            <w:pPr>
              <w:pStyle w:val="3"/>
              <w:spacing w:line="360" w:lineRule="auto"/>
              <w:rPr>
                <w:rFonts w:hint="default" w:ascii="Times New Roman" w:hAnsi="Times New Roman" w:cs="Times New Roman"/>
                <w:color w:val="000000"/>
              </w:rPr>
            </w:pPr>
          </w:p>
        </w:tc>
      </w:tr>
      <w:tr w14:paraId="3DE1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0D27FBFF">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八．附件清单</w:t>
            </w:r>
          </w:p>
          <w:p w14:paraId="1FB45964">
            <w:pPr>
              <w:pStyle w:val="3"/>
              <w:spacing w:line="360" w:lineRule="auto"/>
              <w:rPr>
                <w:rFonts w:hint="default" w:ascii="Times New Roman" w:hAnsi="Times New Roman" w:cs="Times New Roman"/>
                <w:color w:val="000000"/>
              </w:rPr>
            </w:pPr>
          </w:p>
          <w:p w14:paraId="2251436E">
            <w:pPr>
              <w:pStyle w:val="3"/>
              <w:spacing w:line="360" w:lineRule="auto"/>
              <w:rPr>
                <w:rFonts w:hint="default" w:ascii="Times New Roman" w:hAnsi="Times New Roman" w:cs="Times New Roman"/>
                <w:color w:val="000000"/>
              </w:rPr>
            </w:pPr>
          </w:p>
          <w:p w14:paraId="48EC748F">
            <w:pPr>
              <w:pStyle w:val="3"/>
              <w:spacing w:line="360" w:lineRule="auto"/>
              <w:rPr>
                <w:rFonts w:hint="default" w:ascii="Times New Roman" w:hAnsi="Times New Roman" w:cs="Times New Roman"/>
                <w:color w:val="000000"/>
              </w:rPr>
            </w:pPr>
          </w:p>
          <w:p w14:paraId="1BD0F9DC">
            <w:pPr>
              <w:pStyle w:val="3"/>
              <w:spacing w:line="360" w:lineRule="auto"/>
              <w:rPr>
                <w:rFonts w:hint="default" w:ascii="Times New Roman" w:hAnsi="Times New Roman" w:cs="Times New Roman"/>
                <w:color w:val="000000"/>
              </w:rPr>
            </w:pPr>
          </w:p>
          <w:p w14:paraId="4E456F6A">
            <w:pPr>
              <w:pStyle w:val="3"/>
              <w:spacing w:line="360" w:lineRule="auto"/>
              <w:rPr>
                <w:rFonts w:hint="default" w:ascii="Times New Roman" w:hAnsi="Times New Roman" w:cs="Times New Roman"/>
                <w:color w:val="000000"/>
              </w:rPr>
            </w:pPr>
          </w:p>
          <w:p w14:paraId="65982A6E">
            <w:pPr>
              <w:pStyle w:val="3"/>
              <w:spacing w:line="360" w:lineRule="auto"/>
              <w:rPr>
                <w:rFonts w:hint="default" w:ascii="Times New Roman" w:hAnsi="Times New Roman" w:cs="Times New Roman"/>
                <w:color w:val="000000"/>
              </w:rPr>
            </w:pPr>
          </w:p>
        </w:tc>
      </w:tr>
      <w:tr w14:paraId="2678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7" w:type="dxa"/>
            <w:gridSpan w:val="2"/>
            <w:noWrap w:val="0"/>
            <w:vAlign w:val="top"/>
          </w:tcPr>
          <w:p w14:paraId="55F8F654">
            <w:pPr>
              <w:pStyle w:val="3"/>
              <w:spacing w:line="360" w:lineRule="auto"/>
              <w:rPr>
                <w:rFonts w:hint="default" w:ascii="Times New Roman" w:hAnsi="Times New Roman" w:cs="Times New Roman"/>
                <w:color w:val="000000"/>
              </w:rPr>
            </w:pPr>
            <w:r>
              <w:rPr>
                <w:rFonts w:hint="default" w:ascii="Times New Roman" w:hAnsi="Times New Roman" w:cs="Times New Roman"/>
                <w:b/>
                <w:bCs/>
                <w:color w:val="000000"/>
                <w:sz w:val="21"/>
              </w:rPr>
              <w:t>九．备注</w:t>
            </w:r>
          </w:p>
          <w:p w14:paraId="18F33669">
            <w:pPr>
              <w:pStyle w:val="3"/>
              <w:spacing w:line="360" w:lineRule="auto"/>
              <w:rPr>
                <w:rFonts w:hint="default" w:ascii="Times New Roman" w:hAnsi="Times New Roman" w:cs="Times New Roman"/>
                <w:color w:val="000000"/>
              </w:rPr>
            </w:pPr>
          </w:p>
          <w:p w14:paraId="2A3FFB48">
            <w:pPr>
              <w:pStyle w:val="3"/>
              <w:spacing w:line="360" w:lineRule="auto"/>
              <w:rPr>
                <w:rFonts w:hint="default" w:ascii="Times New Roman" w:hAnsi="Times New Roman" w:cs="Times New Roman"/>
                <w:color w:val="000000"/>
              </w:rPr>
            </w:pPr>
          </w:p>
        </w:tc>
      </w:tr>
    </w:tbl>
    <w:p w14:paraId="6CA482A2">
      <w:pPr>
        <w:widowControl/>
        <w:autoSpaceDE w:val="0"/>
        <w:autoSpaceDN w:val="0"/>
        <w:jc w:val="center"/>
        <w:textAlignment w:val="bottom"/>
        <w:outlineLvl w:val="0"/>
        <w:rPr>
          <w:rFonts w:hint="default" w:ascii="Times New Roman" w:hAnsi="Times New Roman" w:eastAsia="黑体" w:cs="Times New Roman"/>
          <w:b w:val="0"/>
          <w:bCs/>
          <w:color w:val="000000"/>
          <w:sz w:val="44"/>
          <w:szCs w:val="44"/>
          <w:lang w:eastAsia="zh-CN"/>
        </w:rPr>
      </w:pPr>
    </w:p>
    <w:p w14:paraId="6C08D9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F5424C"/>
    <w:multiLevelType w:val="multilevel"/>
    <w:tmpl w:val="2DF5424C"/>
    <w:lvl w:ilvl="0" w:tentative="0">
      <w:start w:val="1"/>
      <w:numFmt w:val="japaneseCounting"/>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B2C3488"/>
    <w:multiLevelType w:val="multilevel"/>
    <w:tmpl w:val="3B2C3488"/>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74E2F52"/>
    <w:multiLevelType w:val="multilevel"/>
    <w:tmpl w:val="774E2F52"/>
    <w:lvl w:ilvl="0" w:tentative="0">
      <w:start w:val="1"/>
      <w:numFmt w:val="decimal"/>
      <w:lvlText w:val="%1．"/>
      <w:lvlJc w:val="left"/>
      <w:pPr>
        <w:tabs>
          <w:tab w:val="left" w:pos="360"/>
        </w:tabs>
        <w:ind w:left="360" w:hanging="360"/>
      </w:pPr>
      <w:rPr>
        <w:rFonts w:hint="eastAsia" w:ascii="Times New Roman" w:hAnsi="Times New Roman" w:eastAsia="宋体" w:cs="Times New Roman"/>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BE7F55"/>
    <w:rsid w:val="56A93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1647</Words>
  <Characters>1689</Characters>
  <Lines>0</Lines>
  <Paragraphs>0</Paragraphs>
  <TotalTime>0</TotalTime>
  <ScaleCrop>false</ScaleCrop>
  <LinksUpToDate>false</LinksUpToDate>
  <CharactersWithSpaces>1777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2026-06-16T02:58:00Z</dcterms:created>
  <dc:creator>Sunlaoban</dc:creator>
  <cp:lastModifiedBy> 孙钺凯</cp:lastModifiedBy>
  <dcterms:modified xsi:type="dcterms:W3CDTF">2026-06-16T03:21:25Z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eyJoZGlkIjoiMWYyZGM2MmQzZGNiNTYzZjNlNGZjYTViNzJkM2MyYzciLCJ1c2VySWQiOiI0Mjc4OTAyNTkifQ==</vt:lpwstr>
  </property>
  <property fmtid="{D5CDD505-2E9C-101B-9397-08002B2CF9AE}" pid="4" name="ICV">
    <vt:lpwstr>83A063D45D56439FB72FF58C3F8DDAE7_12</vt:lpwstr>
  </property>
</Properties>
</file>