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FA0278">
      <w:pPr>
        <w:shd w:val="clear" w:color="auto" w:fill="auto"/>
        <w:spacing w:line="360" w:lineRule="auto"/>
        <w:jc w:val="center"/>
        <w:rPr>
          <w:rFonts w:hint="eastAsia" w:ascii="微软雅黑" w:hAnsi="微软雅黑" w:eastAsia="微软雅黑" w:cs="微软雅黑"/>
          <w:b/>
          <w:color w:val="auto"/>
          <w:sz w:val="36"/>
          <w:szCs w:val="36"/>
          <w:highlight w:val="none"/>
        </w:rPr>
      </w:pPr>
      <w:bookmarkStart w:id="0" w:name="OLE_LINK17"/>
      <w:r>
        <w:rPr>
          <w:rFonts w:hint="eastAsia" w:ascii="微软雅黑" w:hAnsi="微软雅黑" w:eastAsia="微软雅黑" w:cs="微软雅黑"/>
          <w:b/>
          <w:color w:val="auto"/>
          <w:sz w:val="36"/>
          <w:szCs w:val="36"/>
          <w:highlight w:val="none"/>
          <w:lang w:val="en-US" w:eastAsia="zh-CN"/>
        </w:rPr>
        <w:t>文明启航</w:t>
      </w:r>
      <w:bookmarkEnd w:id="0"/>
      <w:r>
        <w:rPr>
          <w:rFonts w:hint="eastAsia" w:ascii="微软雅黑" w:hAnsi="微软雅黑" w:eastAsia="微软雅黑" w:cs="微软雅黑"/>
          <w:b/>
          <w:color w:val="auto"/>
          <w:sz w:val="36"/>
          <w:szCs w:val="36"/>
          <w:highlight w:val="none"/>
        </w:rPr>
        <w:t>比赛规则</w:t>
      </w:r>
    </w:p>
    <w:p w14:paraId="16B70B75">
      <w:pPr>
        <w:shd w:val="clear" w:color="auto" w:fill="auto"/>
        <w:spacing w:line="360" w:lineRule="auto"/>
        <w:jc w:val="center"/>
        <w:rPr>
          <w:rFonts w:hint="eastAsia" w:ascii="微软雅黑" w:hAnsi="微软雅黑" w:eastAsia="微软雅黑" w:cs="微软雅黑"/>
          <w:b/>
          <w:color w:val="auto"/>
          <w:sz w:val="36"/>
          <w:szCs w:val="36"/>
          <w:highlight w:val="none"/>
          <w:lang w:eastAsia="zh-CN"/>
        </w:rPr>
      </w:pPr>
      <w:r>
        <w:rPr>
          <w:rFonts w:hint="eastAsia" w:ascii="微软雅黑" w:hAnsi="微软雅黑" w:eastAsia="微软雅黑" w:cs="微软雅黑"/>
          <w:b/>
          <w:color w:val="auto"/>
          <w:sz w:val="36"/>
          <w:szCs w:val="36"/>
          <w:highlight w:val="none"/>
          <w:lang w:eastAsia="zh-CN"/>
        </w:rPr>
        <w:t>【</w:t>
      </w:r>
      <w:r>
        <w:rPr>
          <w:rFonts w:hint="eastAsia" w:ascii="微软雅黑" w:hAnsi="微软雅黑" w:eastAsia="微软雅黑" w:cs="微软雅黑"/>
          <w:b/>
          <w:color w:val="auto"/>
          <w:sz w:val="36"/>
          <w:szCs w:val="36"/>
          <w:highlight w:val="none"/>
          <w:lang w:val="en-US" w:eastAsia="zh-CN"/>
        </w:rPr>
        <w:t>小学组、初中组、高中组】</w:t>
      </w:r>
    </w:p>
    <w:p w14:paraId="435F663D">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1比赛主题</w:t>
      </w:r>
    </w:p>
    <w:p w14:paraId="0E1C3DEB">
      <w:pPr>
        <w:keepNext w:val="0"/>
        <w:keepLines w:val="0"/>
        <w:pageBreakBefore w:val="0"/>
        <w:widowControl/>
        <w:shd w:val="clear" w:color="auto" w:fill="auto"/>
        <w:kinsoku/>
        <w:wordWrap/>
        <w:overflowPunct/>
        <w:topLinePunct w:val="0"/>
        <w:autoSpaceDE/>
        <w:autoSpaceDN/>
        <w:bidi w:val="0"/>
        <w:adjustRightInd/>
        <w:snapToGrid/>
        <w:spacing w:line="360" w:lineRule="auto"/>
        <w:ind w:firstLine="420" w:firstLineChars="200"/>
        <w:jc w:val="left"/>
        <w:textAlignment w:va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lang w:val="en-US" w:eastAsia="zh-CN"/>
        </w:rPr>
        <w:t>摘星少年的奇幻之旅首站抵达了远古文明之星。在这里，他们发现了与地球人类远古文明相契合的遗迹。摘星少年们必须在此完成一系列远古遗迹的任务，以最终摘取那颗远古之星。</w:t>
      </w:r>
    </w:p>
    <w:p w14:paraId="0513D2A6">
      <w:pPr>
        <w:widowControl/>
        <w:shd w:val="clear" w:color="auto" w:fill="auto"/>
        <w:spacing w:line="360" w:lineRule="auto"/>
        <w:jc w:val="left"/>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2比赛场地与环境</w:t>
      </w:r>
    </w:p>
    <w:p w14:paraId="608582DA">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2.1场地</w:t>
      </w:r>
    </w:p>
    <w:p w14:paraId="0F698086">
      <w:pPr>
        <w:keepNext w:val="0"/>
        <w:keepLines w:val="0"/>
        <w:pageBreakBefore w:val="0"/>
        <w:widowControl/>
        <w:shd w:val="clear" w:color="auto" w:fill="auto"/>
        <w:kinsoku/>
        <w:wordWrap/>
        <w:overflowPunct/>
        <w:topLinePunct w:val="0"/>
        <w:autoSpaceDE/>
        <w:autoSpaceDN/>
        <w:bidi w:val="0"/>
        <w:adjustRightInd/>
        <w:snapToGrid/>
        <w:spacing w:line="360" w:lineRule="auto"/>
        <w:ind w:firstLine="420" w:firstLineChars="200"/>
        <w:jc w:val="left"/>
        <w:textAlignment w:val="auto"/>
        <w:rPr>
          <w:rFonts w:hint="eastAsia" w:ascii="微软雅黑" w:hAnsi="微软雅黑" w:eastAsia="微软雅黑" w:cs="微软雅黑"/>
          <w:color w:val="auto"/>
          <w:kern w:val="0"/>
          <w:szCs w:val="21"/>
          <w:highlight w:val="none"/>
          <w:lang w:val="en-US" w:eastAsia="zh-CN"/>
        </w:rPr>
      </w:pPr>
      <w:bookmarkStart w:id="1" w:name="OLE_LINK16"/>
      <w:r>
        <w:rPr>
          <w:rFonts w:hint="eastAsia" w:ascii="微软雅黑" w:hAnsi="微软雅黑" w:eastAsia="微软雅黑" w:cs="微软雅黑"/>
          <w:color w:val="auto"/>
          <w:kern w:val="0"/>
          <w:szCs w:val="21"/>
          <w:highlight w:val="none"/>
          <w:lang w:val="en-US" w:eastAsia="zh-CN"/>
        </w:rPr>
        <w:t>比赛场地图尺寸为216X120cm（图1），材质为PU布或喷绘布，蓝色引导线宽度约为2cm。下方为机器</w:t>
      </w:r>
    </w:p>
    <w:p w14:paraId="23B6E76E">
      <w:pPr>
        <w:keepNext w:val="0"/>
        <w:keepLines w:val="0"/>
        <w:pageBreakBefore w:val="0"/>
        <w:widowControl/>
        <w:shd w:val="clear" w:color="auto" w:fill="auto"/>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lang w:val="en-US" w:eastAsia="zh-CN"/>
        </w:rPr>
        <w:t>人基地（30X30cm）。</w:t>
      </w:r>
    </w:p>
    <w:bookmarkEnd w:id="1"/>
    <w:p w14:paraId="70390A13">
      <w:pPr>
        <w:widowControl/>
        <w:shd w:val="clear" w:color="auto" w:fill="auto"/>
        <w:jc w:val="center"/>
        <w:rPr>
          <w:rFonts w:hint="eastAsia" w:ascii="微软雅黑" w:hAnsi="微软雅黑" w:eastAsia="微软雅黑" w:cs="微软雅黑"/>
          <w:color w:val="auto"/>
          <w:highlight w:val="none"/>
          <w:lang w:eastAsia="zh-CN"/>
        </w:rPr>
      </w:pPr>
      <w:r>
        <w:rPr>
          <w:rFonts w:hint="eastAsia" w:ascii="微软雅黑" w:hAnsi="微软雅黑" w:eastAsia="微软雅黑" w:cs="微软雅黑"/>
          <w:color w:val="auto"/>
          <w:highlight w:val="none"/>
          <w:lang w:eastAsia="zh-CN"/>
        </w:rPr>
        <w:drawing>
          <wp:inline distT="0" distB="0" distL="114300" distR="114300">
            <wp:extent cx="6564630" cy="2145030"/>
            <wp:effectExtent l="0" t="0" r="0" b="0"/>
            <wp:docPr id="26" name="图片 26" descr="0a.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a.286"/>
                    <pic:cNvPicPr>
                      <a:picLocks noChangeAspect="1"/>
                    </pic:cNvPicPr>
                  </pic:nvPicPr>
                  <pic:blipFill>
                    <a:blip r:embed="rId6"/>
                    <a:srcRect l="928" t="32976" r="182" b="20553"/>
                    <a:stretch>
                      <a:fillRect/>
                    </a:stretch>
                  </pic:blipFill>
                  <pic:spPr>
                    <a:xfrm>
                      <a:off x="0" y="0"/>
                      <a:ext cx="6564630" cy="2145030"/>
                    </a:xfrm>
                    <a:prstGeom prst="rect">
                      <a:avLst/>
                    </a:prstGeom>
                  </pic:spPr>
                </pic:pic>
              </a:graphicData>
            </a:graphic>
          </wp:inline>
        </w:drawing>
      </w:r>
    </w:p>
    <w:p w14:paraId="025ABE7D">
      <w:pPr>
        <w:widowControl/>
        <w:shd w:val="clear" w:color="auto" w:fill="auto"/>
        <w:spacing w:line="360" w:lineRule="auto"/>
        <w:jc w:val="center"/>
        <w:rPr>
          <w:rFonts w:hint="eastAsia" w:ascii="微软雅黑" w:hAnsi="微软雅黑" w:eastAsia="微软雅黑" w:cs="微软雅黑"/>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图1比赛场地示意图</w:t>
      </w:r>
    </w:p>
    <w:p w14:paraId="48C5EF87">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2.2赛场环境</w:t>
      </w:r>
    </w:p>
    <w:p w14:paraId="6021808A">
      <w:pPr>
        <w:keepNext w:val="0"/>
        <w:keepLines w:val="0"/>
        <w:pageBreakBefore w:val="0"/>
        <w:widowControl/>
        <w:shd w:val="clear" w:color="auto" w:fill="auto"/>
        <w:kinsoku/>
        <w:wordWrap/>
        <w:overflowPunct/>
        <w:topLinePunct w:val="0"/>
        <w:autoSpaceDE/>
        <w:autoSpaceDN/>
        <w:bidi w:val="0"/>
        <w:adjustRightInd/>
        <w:snapToGrid/>
        <w:spacing w:line="360" w:lineRule="auto"/>
        <w:ind w:firstLine="420" w:firstLineChars="200"/>
        <w:jc w:val="left"/>
        <w:textAlignment w:va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lang w:val="en-US" w:eastAsia="zh-CN"/>
        </w:rPr>
        <w:t>机器人比赛固定配有边框。场地环境为冷光源、低照度、无磁场干扰。但由于一般赛场环境的不确定因素较多，例如：场地表面可能有纹路和不平整，光照条件有变化，模型固定方式有变化等等。</w:t>
      </w:r>
      <w:r>
        <w:rPr>
          <w:rFonts w:hint="eastAsia" w:ascii="微软雅黑" w:hAnsi="微软雅黑" w:eastAsia="微软雅黑" w:cs="微软雅黑"/>
          <w:color w:val="auto"/>
          <w:kern w:val="0"/>
          <w:szCs w:val="21"/>
          <w:highlight w:val="none"/>
        </w:rPr>
        <w:t>参赛队</w:t>
      </w:r>
      <w:r>
        <w:rPr>
          <w:rFonts w:hint="eastAsia" w:ascii="微软雅黑" w:hAnsi="微软雅黑" w:eastAsia="微软雅黑" w:cs="微软雅黑"/>
          <w:color w:val="auto"/>
          <w:kern w:val="0"/>
          <w:szCs w:val="21"/>
          <w:highlight w:val="none"/>
          <w:lang w:val="en-US" w:eastAsia="zh-CN"/>
        </w:rPr>
        <w:t>不得现场改变赛场因素，尤其是场地和任务道具的固定方式，应该在</w:t>
      </w:r>
      <w:r>
        <w:rPr>
          <w:rFonts w:hint="eastAsia" w:ascii="微软雅黑" w:hAnsi="微软雅黑" w:eastAsia="微软雅黑" w:cs="微软雅黑"/>
          <w:color w:val="auto"/>
          <w:kern w:val="0"/>
          <w:szCs w:val="21"/>
          <w:highlight w:val="none"/>
        </w:rPr>
        <w:t>设计机器人时考虑各种应对措施。</w:t>
      </w:r>
    </w:p>
    <w:p w14:paraId="182F1E90">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3机器人任务及得分</w:t>
      </w:r>
    </w:p>
    <w:p w14:paraId="4438BE22">
      <w:pPr>
        <w:keepNext w:val="0"/>
        <w:keepLines w:val="0"/>
        <w:pageBreakBefore w:val="0"/>
        <w:widowControl/>
        <w:shd w:val="clear" w:color="auto" w:fill="auto"/>
        <w:kinsoku/>
        <w:wordWrap/>
        <w:overflowPunct/>
        <w:topLinePunct w:val="0"/>
        <w:autoSpaceDE/>
        <w:autoSpaceDN/>
        <w:bidi w:val="0"/>
        <w:adjustRightInd/>
        <w:snapToGrid/>
        <w:spacing w:line="360" w:lineRule="auto"/>
        <w:ind w:firstLine="420" w:firstLineChars="200"/>
        <w:jc w:val="left"/>
        <w:textAlignment w:val="auto"/>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lang w:val="en-US" w:eastAsia="zh-CN"/>
        </w:rPr>
        <w:t>以下任务只是对某些情景的模拟，切勿将它们与真实生活相比。</w:t>
      </w:r>
    </w:p>
    <w:p w14:paraId="3D6EB0DE">
      <w:pPr>
        <w:shd w:val="clear" w:color="auto" w:fill="auto"/>
        <w:spacing w:line="360" w:lineRule="auto"/>
        <w:rPr>
          <w:rFonts w:hint="default" w:ascii="微软雅黑" w:hAnsi="微软雅黑" w:eastAsia="微软雅黑" w:cs="微软雅黑"/>
          <w:b/>
          <w:color w:val="auto"/>
          <w:szCs w:val="21"/>
          <w:highlight w:val="none"/>
          <w:lang w:eastAsia="zh-CN"/>
          <w:woUserID w:val="1"/>
        </w:rPr>
      </w:pPr>
      <w:r>
        <w:rPr>
          <w:rFonts w:hint="eastAsia" w:ascii="微软雅黑" w:hAnsi="微软雅黑" w:eastAsia="微软雅黑" w:cs="微软雅黑"/>
          <w:b/>
          <w:color w:val="auto"/>
          <w:szCs w:val="21"/>
          <w:highlight w:val="none"/>
        </w:rPr>
        <w:t>3.1</w:t>
      </w:r>
      <w:r>
        <w:rPr>
          <w:rFonts w:hint="default" w:ascii="微软雅黑" w:hAnsi="微软雅黑" w:eastAsia="微软雅黑" w:cs="微软雅黑"/>
          <w:b/>
          <w:color w:val="auto"/>
          <w:szCs w:val="21"/>
          <w:highlight w:val="none"/>
          <w:lang w:eastAsia="zh-CN"/>
          <w:woUserID w:val="1"/>
        </w:rPr>
        <w:t>星植培育</w:t>
      </w:r>
    </w:p>
    <w:p w14:paraId="6C984E77">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3.1.1</w:t>
      </w:r>
      <w:bookmarkStart w:id="2" w:name="OLE_LINK4"/>
      <w:r>
        <w:rPr>
          <w:rFonts w:hint="eastAsia" w:ascii="微软雅黑" w:hAnsi="微软雅黑" w:eastAsia="微软雅黑" w:cs="微软雅黑"/>
          <w:color w:val="auto"/>
          <w:kern w:val="0"/>
          <w:szCs w:val="21"/>
          <w:highlight w:val="none"/>
        </w:rPr>
        <w:t>场地某个任务区</w:t>
      </w:r>
      <w:bookmarkStart w:id="3" w:name="OLE_LINK2"/>
      <w:r>
        <w:rPr>
          <w:rFonts w:hint="eastAsia" w:ascii="微软雅黑" w:hAnsi="微软雅黑" w:eastAsia="微软雅黑" w:cs="微软雅黑"/>
          <w:color w:val="auto"/>
          <w:kern w:val="0"/>
          <w:szCs w:val="21"/>
          <w:highlight w:val="none"/>
        </w:rPr>
        <w:t>固定一处</w:t>
      </w:r>
      <w:bookmarkEnd w:id="3"/>
      <w:r>
        <w:rPr>
          <w:rFonts w:hint="eastAsia" w:ascii="微软雅黑" w:hAnsi="微软雅黑" w:eastAsia="微软雅黑" w:cs="微软雅黑"/>
          <w:color w:val="auto"/>
          <w:kern w:val="0"/>
          <w:szCs w:val="21"/>
          <w:highlight w:val="none"/>
          <w:lang w:val="en-US" w:eastAsia="zh-CN"/>
        </w:rPr>
        <w:t>植物种植研究所</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植物在最左侧</w:t>
      </w:r>
      <w:bookmarkEnd w:id="2"/>
      <w:r>
        <w:rPr>
          <w:rFonts w:hint="eastAsia" w:ascii="微软雅黑" w:hAnsi="微软雅黑" w:eastAsia="微软雅黑" w:cs="微软雅黑"/>
          <w:color w:val="auto"/>
          <w:kern w:val="0"/>
          <w:szCs w:val="21"/>
          <w:highlight w:val="none"/>
          <w:lang w:val="en-US" w:eastAsia="zh-CN"/>
        </w:rPr>
        <w:t>，</w:t>
      </w:r>
      <w:r>
        <w:rPr>
          <w:rFonts w:hint="eastAsia" w:ascii="微软雅黑" w:hAnsi="微软雅黑" w:eastAsia="微软雅黑" w:cs="微软雅黑"/>
          <w:color w:val="auto"/>
          <w:kern w:val="0"/>
          <w:szCs w:val="21"/>
          <w:highlight w:val="none"/>
        </w:rPr>
        <w:t>如图2。</w:t>
      </w:r>
    </w:p>
    <w:p w14:paraId="0A05AE88">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3.1.2</w:t>
      </w:r>
      <w:r>
        <w:rPr>
          <w:rFonts w:hint="eastAsia" w:ascii="微软雅黑" w:hAnsi="微软雅黑" w:eastAsia="微软雅黑" w:cs="微软雅黑"/>
          <w:color w:val="auto"/>
          <w:kern w:val="0"/>
          <w:szCs w:val="21"/>
          <w:highlight w:val="none"/>
          <w:lang w:val="en-US" w:eastAsia="zh-CN"/>
        </w:rPr>
        <w:t>得分标准：植物及其底座在30单孔梁左边缘的右侧</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4</w:t>
      </w:r>
      <w:r>
        <w:rPr>
          <w:rFonts w:hint="eastAsia" w:ascii="微软雅黑" w:hAnsi="微软雅黑" w:eastAsia="微软雅黑" w:cs="微软雅黑"/>
          <w:color w:val="auto"/>
          <w:kern w:val="0"/>
          <w:szCs w:val="21"/>
          <w:highlight w:val="none"/>
        </w:rPr>
        <w:t>0分，如图3。</w:t>
      </w:r>
    </w:p>
    <w:p w14:paraId="5282DD36">
      <w:pPr>
        <w:widowControl/>
        <w:shd w:val="clear" w:color="auto" w:fill="auto"/>
        <w:spacing w:line="360" w:lineRule="auto"/>
        <w:jc w:val="center"/>
        <w:rPr>
          <w:rFonts w:hint="eastAsia" w:ascii="微软雅黑" w:hAnsi="微软雅黑" w:eastAsia="微软雅黑" w:cs="微软雅黑"/>
          <w:b/>
          <w:color w:val="auto"/>
          <w:szCs w:val="21"/>
          <w:highlight w:val="none"/>
        </w:rPr>
      </w:pPr>
      <w:bookmarkStart w:id="4" w:name="OLE_LINK1"/>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1312" behindDoc="0" locked="0" layoutInCell="1" allowOverlap="1">
                <wp:simplePos x="0" y="0"/>
                <wp:positionH relativeFrom="column">
                  <wp:posOffset>4095750</wp:posOffset>
                </wp:positionH>
                <wp:positionV relativeFrom="paragraph">
                  <wp:posOffset>76200</wp:posOffset>
                </wp:positionV>
                <wp:extent cx="415925" cy="273050"/>
                <wp:effectExtent l="945515" t="4445" r="10160" b="484505"/>
                <wp:wrapNone/>
                <wp:docPr id="5" name="自选图形 95"/>
                <wp:cNvGraphicFramePr/>
                <a:graphic xmlns:a="http://schemas.openxmlformats.org/drawingml/2006/main">
                  <a:graphicData uri="http://schemas.microsoft.com/office/word/2010/wordprocessingShape">
                    <wps:wsp>
                      <wps:cNvSpPr/>
                      <wps:spPr>
                        <a:xfrm>
                          <a:off x="0" y="0"/>
                          <a:ext cx="415925" cy="273050"/>
                        </a:xfrm>
                        <a:prstGeom prst="wedgeRectCallout">
                          <a:avLst>
                            <a:gd name="adj1" fmla="val -268931"/>
                            <a:gd name="adj2" fmla="val 216279"/>
                          </a:avLst>
                        </a:prstGeom>
                        <a:solidFill>
                          <a:srgbClr val="FFFFFF"/>
                        </a:solidFill>
                        <a:ln w="9525" cap="flat" cmpd="sng">
                          <a:solidFill>
                            <a:srgbClr val="FF0000"/>
                          </a:solidFill>
                          <a:prstDash val="solid"/>
                          <a:miter/>
                          <a:headEnd type="none" w="med" len="med"/>
                          <a:tailEnd type="none" w="med" len="med"/>
                        </a:ln>
                      </wps:spPr>
                      <wps:txbx>
                        <w:txbxContent>
                          <w:p w14:paraId="60299252">
                            <w:pPr>
                              <w:rPr>
                                <w:rFonts w:hint="eastAsia" w:ascii="宋体" w:hAnsi="宋体" w:eastAsia="宋体" w:cs="宋体"/>
                                <w:b/>
                                <w:sz w:val="16"/>
                                <w:szCs w:val="16"/>
                                <w:lang w:val="en-US" w:eastAsia="zh-CN"/>
                              </w:rPr>
                            </w:pPr>
                            <w:r>
                              <w:rPr>
                                <w:rFonts w:hint="eastAsia" w:ascii="宋体" w:hAnsi="宋体" w:cs="宋体"/>
                                <w:b/>
                                <w:sz w:val="16"/>
                                <w:szCs w:val="16"/>
                                <w:lang w:val="en-US" w:eastAsia="zh-CN"/>
                              </w:rPr>
                              <w:t>植物</w:t>
                            </w:r>
                          </w:p>
                        </w:txbxContent>
                      </wps:txbx>
                      <wps:bodyPr vert="horz" wrap="square" anchor="t" anchorCtr="0" upright="1"/>
                    </wps:wsp>
                  </a:graphicData>
                </a:graphic>
              </wp:anchor>
            </w:drawing>
          </mc:Choice>
          <mc:Fallback>
            <w:pict>
              <v:shape id="自选图形 95" o:spid="_x0000_s1026" o:spt="61" type="#_x0000_t61" style="position:absolute;left:0pt;margin-left:322.5pt;margin-top:6pt;height:21.5pt;width:32.75pt;z-index:251661312;mso-width-relative:page;mso-height-relative:page;" fillcolor="#FFFFFF" filled="t" stroked="t" coordsize="21600,21600" o:gfxdata="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x3I32&#10;2QAAAAkBAAAPAAAAAAAAAAEAIAAAACIAAABkcnMvZG93bnJldi54bWxQSwECFAAUAAAACACHTuJA&#10;dtxmFFkCAADCBAAADgAAAAAAAAABACAAAAAoAQAAZHJzL2Uyb0RvYy54bWxQSwUGAAAAAAYABgBZ&#10;AQAA8wUAAAAA&#10;" adj="-47289,57516">
                <v:fill on="t" focussize="0,0"/>
                <v:stroke color="#FF0000" joinstyle="miter"/>
                <v:imagedata o:title=""/>
                <o:lock v:ext="edit" aspectratio="f"/>
                <v:textbox>
                  <w:txbxContent>
                    <w:p w14:paraId="60299252">
                      <w:pPr>
                        <w:rPr>
                          <w:rFonts w:hint="eastAsia" w:ascii="宋体" w:hAnsi="宋体" w:eastAsia="宋体" w:cs="宋体"/>
                          <w:b/>
                          <w:sz w:val="16"/>
                          <w:szCs w:val="16"/>
                          <w:lang w:val="en-US" w:eastAsia="zh-CN"/>
                        </w:rPr>
                      </w:pPr>
                      <w:r>
                        <w:rPr>
                          <w:rFonts w:hint="eastAsia" w:ascii="宋体" w:hAnsi="宋体" w:cs="宋体"/>
                          <w:b/>
                          <w:sz w:val="16"/>
                          <w:szCs w:val="16"/>
                          <w:lang w:val="en-US" w:eastAsia="zh-CN"/>
                        </w:rPr>
                        <w:t>植物</w:t>
                      </w:r>
                    </w:p>
                  </w:txbxContent>
                </v:textbox>
              </v:shape>
            </w:pict>
          </mc:Fallback>
        </mc:AlternateContent>
      </w:r>
      <w:bookmarkEnd w:id="4"/>
      <w:r>
        <w:rPr>
          <w:rFonts w:hint="eastAsia" w:ascii="微软雅黑" w:hAnsi="微软雅黑" w:eastAsia="微软雅黑" w:cs="微软雅黑"/>
          <w:b/>
          <w:color w:val="auto"/>
          <w:szCs w:val="21"/>
          <w:highlight w:val="none"/>
        </w:rPr>
        <w:t xml:space="preserve">  </w:t>
      </w:r>
      <w:r>
        <w:rPr>
          <w:rFonts w:hint="eastAsia" w:ascii="微软雅黑" w:hAnsi="微软雅黑" w:eastAsia="微软雅黑" w:cs="微软雅黑"/>
          <w:b/>
          <w:color w:val="auto"/>
          <w:szCs w:val="21"/>
          <w:highlight w:val="none"/>
          <w:lang w:eastAsia="zh-CN"/>
        </w:rPr>
        <w:drawing>
          <wp:inline distT="0" distB="0" distL="114300" distR="114300">
            <wp:extent cx="2486025" cy="2162175"/>
            <wp:effectExtent l="0" t="0" r="0" b="0"/>
            <wp:docPr id="17" name="图片 17" descr="0a.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a.134"/>
                    <pic:cNvPicPr>
                      <a:picLocks noChangeAspect="1"/>
                    </pic:cNvPicPr>
                  </pic:nvPicPr>
                  <pic:blipFill>
                    <a:blip r:embed="rId7"/>
                    <a:srcRect l="16931" t="16980" r="28694" b="15002"/>
                    <a:stretch>
                      <a:fillRect/>
                    </a:stretch>
                  </pic:blipFill>
                  <pic:spPr>
                    <a:xfrm>
                      <a:off x="0" y="0"/>
                      <a:ext cx="2486025" cy="2162175"/>
                    </a:xfrm>
                    <a:prstGeom prst="rect">
                      <a:avLst/>
                    </a:prstGeom>
                  </pic:spPr>
                </pic:pic>
              </a:graphicData>
            </a:graphic>
          </wp:inline>
        </w:drawing>
      </w:r>
    </w:p>
    <w:p w14:paraId="58B79288">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图2初始状态</w:t>
      </w:r>
    </w:p>
    <w:p w14:paraId="2D418B9A">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0288" behindDoc="0" locked="0" layoutInCell="1" allowOverlap="1">
                <wp:simplePos x="0" y="0"/>
                <wp:positionH relativeFrom="column">
                  <wp:posOffset>4709160</wp:posOffset>
                </wp:positionH>
                <wp:positionV relativeFrom="paragraph">
                  <wp:posOffset>318770</wp:posOffset>
                </wp:positionV>
                <wp:extent cx="753110" cy="671830"/>
                <wp:effectExtent l="1083945" t="4445" r="10795" b="581025"/>
                <wp:wrapNone/>
                <wp:docPr id="4" name="自选图形 94"/>
                <wp:cNvGraphicFramePr/>
                <a:graphic xmlns:a="http://schemas.openxmlformats.org/drawingml/2006/main">
                  <a:graphicData uri="http://schemas.microsoft.com/office/word/2010/wordprocessingShape">
                    <wps:wsp>
                      <wps:cNvSpPr/>
                      <wps:spPr>
                        <a:xfrm>
                          <a:off x="0" y="0"/>
                          <a:ext cx="753110" cy="671830"/>
                        </a:xfrm>
                        <a:prstGeom prst="wedgeRectCallout">
                          <a:avLst>
                            <a:gd name="adj1" fmla="val -189629"/>
                            <a:gd name="adj2" fmla="val 132230"/>
                          </a:avLst>
                        </a:prstGeom>
                        <a:solidFill>
                          <a:srgbClr val="FFFFFF"/>
                        </a:solidFill>
                        <a:ln w="9525" cap="flat" cmpd="sng">
                          <a:solidFill>
                            <a:srgbClr val="FF0000"/>
                          </a:solidFill>
                          <a:prstDash val="solid"/>
                          <a:miter/>
                          <a:headEnd type="none" w="med" len="med"/>
                          <a:tailEnd type="none" w="med" len="med"/>
                        </a:ln>
                      </wps:spPr>
                      <wps:txbx>
                        <w:txbxContent>
                          <w:p w14:paraId="2EF9D730">
                            <w:pPr>
                              <w:rPr>
                                <w:rFonts w:hint="default" w:ascii="宋体" w:hAnsi="宋体" w:eastAsia="宋体" w:cs="宋体"/>
                                <w:b/>
                                <w:sz w:val="16"/>
                                <w:szCs w:val="16"/>
                                <w:lang w:val="en-US" w:eastAsia="zh-CN"/>
                              </w:rPr>
                            </w:pPr>
                            <w:bookmarkStart w:id="18" w:name="OLE_LINK3"/>
                            <w:r>
                              <w:rPr>
                                <w:rFonts w:hint="eastAsia" w:ascii="宋体" w:hAnsi="宋体" w:cs="宋体"/>
                                <w:b/>
                                <w:sz w:val="16"/>
                                <w:szCs w:val="16"/>
                                <w:lang w:val="en-US" w:eastAsia="zh-CN"/>
                              </w:rPr>
                              <w:t>植物在30单孔梁边缘的右侧</w:t>
                            </w:r>
                            <w:bookmarkEnd w:id="18"/>
                          </w:p>
                        </w:txbxContent>
                      </wps:txbx>
                      <wps:bodyPr vert="horz" wrap="square" anchor="t" anchorCtr="0" upright="1"/>
                    </wps:wsp>
                  </a:graphicData>
                </a:graphic>
              </wp:anchor>
            </w:drawing>
          </mc:Choice>
          <mc:Fallback>
            <w:pict>
              <v:shape id="自选图形 94" o:spid="_x0000_s1026" o:spt="61" type="#_x0000_t61" style="position:absolute;left:0pt;margin-left:370.8pt;margin-top:25.1pt;height:52.9pt;width:59.3pt;z-index:251660288;mso-width-relative:page;mso-height-relative:page;" fillcolor="#FFFFFF" filled="t" stroked="t" coordsize="21600,21600" o:gfxdata="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wOSA7Y&#10;AAAACgEAAA8AAAAAAAAAAQAgAAAAIgAAAGRycy9kb3ducmV2LnhtbFBLAQIUABQAAAAIAIdO4kCi&#10;pgagWQIAAMIEAAAOAAAAAAAAAAEAIAAAACcBAABkcnMvZTJvRG9jLnhtbFBLBQYAAAAABgAGAFkB&#10;AADyBQAAAAA=&#10;" adj="-30160,39362">
                <v:fill on="t" focussize="0,0"/>
                <v:stroke color="#FF0000" joinstyle="miter"/>
                <v:imagedata o:title=""/>
                <o:lock v:ext="edit" aspectratio="f"/>
                <v:textbox>
                  <w:txbxContent>
                    <w:p w14:paraId="2EF9D730">
                      <w:pPr>
                        <w:rPr>
                          <w:rFonts w:hint="default" w:ascii="宋体" w:hAnsi="宋体" w:eastAsia="宋体" w:cs="宋体"/>
                          <w:b/>
                          <w:sz w:val="16"/>
                          <w:szCs w:val="16"/>
                          <w:lang w:val="en-US" w:eastAsia="zh-CN"/>
                        </w:rPr>
                      </w:pPr>
                      <w:bookmarkStart w:id="18" w:name="OLE_LINK3"/>
                      <w:r>
                        <w:rPr>
                          <w:rFonts w:hint="eastAsia" w:ascii="宋体" w:hAnsi="宋体" w:cs="宋体"/>
                          <w:b/>
                          <w:sz w:val="16"/>
                          <w:szCs w:val="16"/>
                          <w:lang w:val="en-US" w:eastAsia="zh-CN"/>
                        </w:rPr>
                        <w:t>植物在30单孔梁边缘的右侧</w:t>
                      </w:r>
                      <w:bookmarkEnd w:id="18"/>
                    </w:p>
                  </w:txbxContent>
                </v:textbox>
              </v:shape>
            </w:pict>
          </mc:Fallback>
        </mc:AlternateContent>
      </w:r>
      <w:r>
        <w:rPr>
          <w:color w:val="auto"/>
          <w:sz w:val="21"/>
          <w:highlight w:val="none"/>
        </w:rPr>
        <mc:AlternateContent>
          <mc:Choice Requires="wps">
            <w:drawing>
              <wp:anchor distT="0" distB="0" distL="114300" distR="114300" simplePos="0" relativeHeight="251667456" behindDoc="0" locked="0" layoutInCell="1" allowOverlap="1">
                <wp:simplePos x="0" y="0"/>
                <wp:positionH relativeFrom="column">
                  <wp:posOffset>3627120</wp:posOffset>
                </wp:positionH>
                <wp:positionV relativeFrom="paragraph">
                  <wp:posOffset>1233805</wp:posOffset>
                </wp:positionV>
                <wp:extent cx="17145" cy="597535"/>
                <wp:effectExtent l="12700" t="635" r="27305" b="11430"/>
                <wp:wrapNone/>
                <wp:docPr id="11" name="直线 128"/>
                <wp:cNvGraphicFramePr/>
                <a:graphic xmlns:a="http://schemas.openxmlformats.org/drawingml/2006/main">
                  <a:graphicData uri="http://schemas.microsoft.com/office/word/2010/wordprocessingShape">
                    <wps:wsp>
                      <wps:cNvCnPr/>
                      <wps:spPr>
                        <a:xfrm>
                          <a:off x="0" y="0"/>
                          <a:ext cx="17145" cy="597535"/>
                        </a:xfrm>
                        <a:prstGeom prst="line">
                          <a:avLst/>
                        </a:prstGeom>
                        <a:ln w="25400" cap="flat" cmpd="sng">
                          <a:solidFill>
                            <a:srgbClr val="FF0000"/>
                          </a:solidFill>
                          <a:prstDash val="solid"/>
                          <a:headEnd type="none" w="med" len="med"/>
                          <a:tailEnd type="none" w="med" len="med"/>
                        </a:ln>
                      </wps:spPr>
                      <wps:bodyPr upright="1"/>
                    </wps:wsp>
                  </a:graphicData>
                </a:graphic>
              </wp:anchor>
            </w:drawing>
          </mc:Choice>
          <mc:Fallback>
            <w:pict>
              <v:line id="直线 128" o:spid="_x0000_s1026" o:spt="20" style="position:absolute;left:0pt;margin-left:285.6pt;margin-top:97.15pt;height:47.05pt;width:1.35pt;z-index:251667456;mso-width-relative:page;mso-height-relative:page;" filled="f" stroked="t" coordsize="21600,21600" o:gfxdata="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P8V5wdoAAAALAQAADwAAAAAAAAABACAAAAAiAAAAZHJzL2Rvd25yZXYueG1sUEsBAhQA&#10;FAAAAAgAh07iQAzKiGzwAQAA4gMAAA4AAAAAAAAAAQAgAAAAKQEAAGRycy9lMm9Eb2MueG1sUEsF&#10;BgAAAAAGAAYAWQEAAIsFAAAAAA==&#10;">
                <v:fill on="f" focussize="0,0"/>
                <v:stroke weight="2pt" color="#FF0000" joinstyle="round"/>
                <v:imagedata o:title=""/>
                <o:lock v:ext="edit" aspectratio="f"/>
              </v:line>
            </w:pict>
          </mc:Fallback>
        </mc:AlternateContent>
      </w:r>
      <w:r>
        <w:rPr>
          <w:rFonts w:hint="eastAsia" w:ascii="微软雅黑" w:hAnsi="微软雅黑" w:eastAsia="微软雅黑" w:cs="微软雅黑"/>
          <w:b/>
          <w:bCs/>
          <w:color w:val="auto"/>
          <w:kern w:val="0"/>
          <w:sz w:val="18"/>
          <w:szCs w:val="18"/>
          <w:highlight w:val="none"/>
        </w:rPr>
        <w:drawing>
          <wp:inline distT="0" distB="0" distL="114300" distR="114300">
            <wp:extent cx="2787015" cy="2160270"/>
            <wp:effectExtent l="0" t="0" r="13335" b="11430"/>
            <wp:docPr id="18" name="图片 18" descr="0a.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a.135"/>
                    <pic:cNvPicPr>
                      <a:picLocks noChangeAspect="1"/>
                    </pic:cNvPicPr>
                  </pic:nvPicPr>
                  <pic:blipFill>
                    <a:blip r:embed="rId8"/>
                    <a:srcRect l="20250" t="33100" r="26375" b="7391"/>
                    <a:stretch>
                      <a:fillRect/>
                    </a:stretch>
                  </pic:blipFill>
                  <pic:spPr>
                    <a:xfrm>
                      <a:off x="0" y="0"/>
                      <a:ext cx="2787015" cy="2160270"/>
                    </a:xfrm>
                    <a:prstGeom prst="rect">
                      <a:avLst/>
                    </a:prstGeom>
                  </pic:spPr>
                </pic:pic>
              </a:graphicData>
            </a:graphic>
          </wp:inline>
        </w:drawing>
      </w:r>
      <w:r>
        <w:rPr>
          <w:rFonts w:hint="eastAsia" w:ascii="微软雅黑" w:hAnsi="微软雅黑" w:eastAsia="微软雅黑" w:cs="微软雅黑"/>
          <w:b/>
          <w:bCs/>
          <w:color w:val="auto"/>
          <w:kern w:val="0"/>
          <w:sz w:val="18"/>
          <w:szCs w:val="18"/>
          <w:highlight w:val="none"/>
        </w:rPr>
        <w:t xml:space="preserve">    </w:t>
      </w:r>
    </w:p>
    <w:p w14:paraId="723917BC">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图3完成状态</w:t>
      </w:r>
    </w:p>
    <w:p w14:paraId="6012BB6E">
      <w:pPr>
        <w:shd w:val="clear" w:color="auto" w:fill="auto"/>
        <w:spacing w:line="360" w:lineRule="auto"/>
        <w:rPr>
          <w:rFonts w:hint="default" w:ascii="微软雅黑" w:hAnsi="微软雅黑" w:eastAsia="微软雅黑" w:cs="微软雅黑"/>
          <w:b/>
          <w:color w:val="auto"/>
          <w:szCs w:val="21"/>
          <w:highlight w:val="none"/>
          <w:lang w:eastAsia="zh-CN"/>
          <w:woUserID w:val="1"/>
        </w:rPr>
      </w:pPr>
      <w:r>
        <w:rPr>
          <w:rFonts w:hint="eastAsia" w:ascii="微软雅黑" w:hAnsi="微软雅黑" w:eastAsia="微软雅黑" w:cs="微软雅黑"/>
          <w:b/>
          <w:color w:val="auto"/>
          <w:szCs w:val="21"/>
          <w:highlight w:val="none"/>
        </w:rPr>
        <w:t xml:space="preserve">3.2 </w:t>
      </w:r>
      <w:r>
        <w:rPr>
          <w:rFonts w:hint="default" w:ascii="微软雅黑" w:hAnsi="微软雅黑" w:eastAsia="微软雅黑" w:cs="微软雅黑"/>
          <w:b/>
          <w:color w:val="auto"/>
          <w:szCs w:val="21"/>
          <w:highlight w:val="none"/>
          <w:lang w:eastAsia="zh-CN"/>
          <w:woUserID w:val="1"/>
        </w:rPr>
        <w:t>星宠驯化</w:t>
      </w:r>
    </w:p>
    <w:p w14:paraId="532B8DEA">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3.2.1</w:t>
      </w:r>
      <w:bookmarkStart w:id="5" w:name="OLE_LINK6"/>
      <w:r>
        <w:rPr>
          <w:rFonts w:hint="eastAsia" w:ascii="微软雅黑" w:hAnsi="微软雅黑" w:eastAsia="微软雅黑" w:cs="微软雅黑"/>
          <w:color w:val="auto"/>
          <w:kern w:val="0"/>
          <w:szCs w:val="21"/>
          <w:highlight w:val="none"/>
        </w:rPr>
        <w:t>场地某个任务区固定</w:t>
      </w:r>
      <w:r>
        <w:rPr>
          <w:rFonts w:hint="eastAsia" w:ascii="微软雅黑" w:hAnsi="微软雅黑" w:eastAsia="微软雅黑" w:cs="微软雅黑"/>
          <w:b w:val="0"/>
          <w:bCs/>
          <w:color w:val="auto"/>
          <w:szCs w:val="21"/>
          <w:highlight w:val="none"/>
          <w:lang w:eastAsia="zh-CN"/>
          <w:woUserID w:val="1"/>
        </w:rPr>
        <w:t>一处</w:t>
      </w:r>
      <w:bookmarkStart w:id="6" w:name="OLE_LINK5"/>
      <w:r>
        <w:rPr>
          <w:rFonts w:hint="eastAsia" w:ascii="微软雅黑" w:hAnsi="微软雅黑" w:eastAsia="微软雅黑" w:cs="微软雅黑"/>
          <w:color w:val="auto"/>
          <w:kern w:val="0"/>
          <w:szCs w:val="21"/>
          <w:highlight w:val="none"/>
        </w:rPr>
        <w:t>星宠驯化</w:t>
      </w:r>
      <w:r>
        <w:rPr>
          <w:rFonts w:hint="eastAsia" w:ascii="微软雅黑" w:hAnsi="微软雅黑" w:eastAsia="微软雅黑" w:cs="微软雅黑"/>
          <w:color w:val="auto"/>
          <w:kern w:val="0"/>
          <w:szCs w:val="21"/>
          <w:highlight w:val="none"/>
          <w:lang w:val="en-US" w:eastAsia="zh-CN"/>
        </w:rPr>
        <w:t>所</w:t>
      </w:r>
      <w:bookmarkEnd w:id="6"/>
      <w:r>
        <w:rPr>
          <w:rFonts w:hint="eastAsia" w:ascii="微软雅黑" w:hAnsi="微软雅黑" w:eastAsia="微软雅黑" w:cs="微软雅黑"/>
          <w:color w:val="auto"/>
          <w:kern w:val="0"/>
          <w:szCs w:val="21"/>
          <w:highlight w:val="none"/>
        </w:rPr>
        <w:t>，</w:t>
      </w:r>
      <w:bookmarkStart w:id="7" w:name="OLE_LINK18"/>
      <w:bookmarkStart w:id="8" w:name="OLE_LINK7"/>
      <w:r>
        <w:rPr>
          <w:rFonts w:hint="eastAsia" w:ascii="微软雅黑" w:hAnsi="微软雅黑" w:eastAsia="微软雅黑" w:cs="微软雅黑"/>
          <w:color w:val="auto"/>
          <w:kern w:val="0"/>
          <w:szCs w:val="21"/>
          <w:highlight w:val="none"/>
        </w:rPr>
        <w:t>星宠</w:t>
      </w:r>
      <w:bookmarkEnd w:id="7"/>
      <w:r>
        <w:rPr>
          <w:rFonts w:hint="eastAsia" w:ascii="微软雅黑" w:hAnsi="微软雅黑" w:eastAsia="微软雅黑" w:cs="微软雅黑"/>
          <w:color w:val="auto"/>
          <w:kern w:val="0"/>
          <w:szCs w:val="21"/>
          <w:highlight w:val="none"/>
          <w:lang w:val="en-US" w:eastAsia="zh-CN"/>
        </w:rPr>
        <w:t>在</w:t>
      </w:r>
      <w:bookmarkEnd w:id="8"/>
      <w:r>
        <w:rPr>
          <w:rFonts w:hint="eastAsia" w:ascii="微软雅黑" w:hAnsi="微软雅黑" w:eastAsia="微软雅黑" w:cs="微软雅黑"/>
          <w:color w:val="auto"/>
          <w:kern w:val="0"/>
          <w:szCs w:val="21"/>
          <w:highlight w:val="none"/>
        </w:rPr>
        <w:t>驯化</w:t>
      </w:r>
      <w:r>
        <w:rPr>
          <w:rFonts w:hint="eastAsia" w:ascii="微软雅黑" w:hAnsi="微软雅黑" w:eastAsia="微软雅黑" w:cs="微软雅黑"/>
          <w:color w:val="auto"/>
          <w:kern w:val="0"/>
          <w:szCs w:val="21"/>
          <w:highlight w:val="none"/>
          <w:lang w:val="en-US" w:eastAsia="zh-CN"/>
        </w:rPr>
        <w:t>所</w:t>
      </w:r>
      <w:bookmarkEnd w:id="5"/>
      <w:r>
        <w:rPr>
          <w:rFonts w:hint="eastAsia" w:ascii="微软雅黑" w:hAnsi="微软雅黑" w:eastAsia="微软雅黑" w:cs="微软雅黑"/>
          <w:color w:val="auto"/>
          <w:kern w:val="0"/>
          <w:szCs w:val="21"/>
          <w:highlight w:val="none"/>
          <w:lang w:val="en-US" w:eastAsia="zh-CN"/>
        </w:rPr>
        <w:t>平板中央（两条腿在平板上，且与平板对齐），门禁打开，</w:t>
      </w:r>
      <w:r>
        <w:rPr>
          <w:rFonts w:hint="eastAsia" w:ascii="微软雅黑" w:hAnsi="微软雅黑" w:eastAsia="微软雅黑" w:cs="微软雅黑"/>
          <w:color w:val="auto"/>
          <w:kern w:val="0"/>
          <w:szCs w:val="21"/>
          <w:highlight w:val="none"/>
        </w:rPr>
        <w:t>如图4。</w:t>
      </w:r>
    </w:p>
    <w:p w14:paraId="6682F6BF">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3.2.2</w:t>
      </w:r>
      <w:r>
        <w:rPr>
          <w:rFonts w:hint="eastAsia" w:ascii="微软雅黑" w:hAnsi="微软雅黑" w:eastAsia="微软雅黑" w:cs="微软雅黑"/>
          <w:color w:val="auto"/>
          <w:kern w:val="0"/>
          <w:szCs w:val="21"/>
          <w:highlight w:val="none"/>
          <w:lang w:val="en-US" w:eastAsia="zh-CN"/>
        </w:rPr>
        <w:t>得分标准：</w:t>
      </w:r>
      <w:r>
        <w:rPr>
          <w:rFonts w:hint="eastAsia" w:ascii="微软雅黑" w:hAnsi="微软雅黑" w:eastAsia="微软雅黑" w:cs="微软雅黑"/>
          <w:color w:val="auto"/>
          <w:kern w:val="0"/>
          <w:szCs w:val="21"/>
          <w:highlight w:val="none"/>
        </w:rPr>
        <w:t>星宠</w:t>
      </w:r>
      <w:r>
        <w:rPr>
          <w:rFonts w:hint="eastAsia" w:ascii="微软雅黑" w:hAnsi="微软雅黑" w:eastAsia="微软雅黑" w:cs="微软雅黑"/>
          <w:color w:val="auto"/>
          <w:kern w:val="0"/>
          <w:szCs w:val="21"/>
          <w:highlight w:val="none"/>
          <w:lang w:val="en-US" w:eastAsia="zh-CN"/>
        </w:rPr>
        <w:t>与</w:t>
      </w:r>
      <w:bookmarkStart w:id="9" w:name="OLE_LINK8"/>
      <w:r>
        <w:rPr>
          <w:rFonts w:hint="eastAsia" w:ascii="微软雅黑" w:hAnsi="微软雅黑" w:eastAsia="微软雅黑" w:cs="微软雅黑"/>
          <w:color w:val="auto"/>
          <w:kern w:val="0"/>
          <w:szCs w:val="21"/>
          <w:highlight w:val="none"/>
        </w:rPr>
        <w:t>驯化</w:t>
      </w:r>
      <w:r>
        <w:rPr>
          <w:rFonts w:hint="eastAsia" w:ascii="微软雅黑" w:hAnsi="微软雅黑" w:eastAsia="微软雅黑" w:cs="微软雅黑"/>
          <w:color w:val="auto"/>
          <w:kern w:val="0"/>
          <w:szCs w:val="21"/>
          <w:highlight w:val="none"/>
          <w:lang w:val="en-US" w:eastAsia="zh-CN"/>
        </w:rPr>
        <w:t>所底板接触</w:t>
      </w:r>
      <w:bookmarkEnd w:id="9"/>
      <w:r>
        <w:rPr>
          <w:rFonts w:hint="eastAsia" w:ascii="微软雅黑" w:hAnsi="微软雅黑" w:eastAsia="微软雅黑" w:cs="微软雅黑"/>
          <w:color w:val="auto"/>
          <w:kern w:val="0"/>
          <w:szCs w:val="21"/>
          <w:highlight w:val="none"/>
          <w:lang w:val="en-US" w:eastAsia="zh-CN"/>
        </w:rPr>
        <w:t>，不与场地接触</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lang w:val="en-US" w:eastAsia="zh-CN"/>
        </w:rPr>
        <w:t>门禁为合上状态</w:t>
      </w:r>
      <w:r>
        <w:rPr>
          <w:rFonts w:hint="eastAsia"/>
          <w:color w:val="auto"/>
          <w:highlight w:val="none"/>
          <w:lang w:eastAsia="zh-CN"/>
          <w:woUserID w:val="3"/>
        </w:rPr>
        <w:t>（</w:t>
      </w:r>
      <w:r>
        <w:rPr>
          <w:rFonts w:hint="eastAsia" w:ascii="微软雅黑" w:hAnsi="微软雅黑" w:eastAsia="微软雅黑" w:cs="微软雅黑"/>
          <w:color w:val="auto"/>
          <w:kern w:val="0"/>
          <w:szCs w:val="21"/>
          <w:highlight w:val="none"/>
          <w:lang w:val="en-US" w:eastAsia="zh-CN"/>
        </w:rPr>
        <w:t>橙色梁与3倍销接触</w:t>
      </w:r>
      <w:r>
        <w:rPr>
          <w:rFonts w:hint="eastAsia"/>
          <w:color w:val="auto"/>
          <w:highlight w:val="none"/>
          <w:lang w:eastAsia="zh-CN"/>
          <w:woUserID w:val="3"/>
        </w:rPr>
        <w:t>）</w:t>
      </w:r>
      <w:r>
        <w:rPr>
          <w:rFonts w:hint="eastAsia" w:ascii="微软雅黑" w:hAnsi="微软雅黑" w:eastAsia="微软雅黑" w:cs="微软雅黑"/>
          <w:color w:val="auto"/>
          <w:kern w:val="0"/>
          <w:szCs w:val="21"/>
          <w:highlight w:val="none"/>
        </w:rPr>
        <w:t>，得60分，如图5。</w:t>
      </w:r>
    </w:p>
    <w:p w14:paraId="215E0517">
      <w:pPr>
        <w:shd w:val="clear" w:color="auto" w:fill="auto"/>
        <w:jc w:val="center"/>
        <w:rPr>
          <w:rFonts w:hint="eastAsia" w:ascii="微软雅黑" w:hAnsi="微软雅黑" w:eastAsia="微软雅黑" w:cs="微软雅黑"/>
          <w:b/>
          <w:color w:val="auto"/>
          <w:szCs w:val="21"/>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8480" behindDoc="0" locked="0" layoutInCell="1" allowOverlap="1">
                <wp:simplePos x="0" y="0"/>
                <wp:positionH relativeFrom="column">
                  <wp:posOffset>4970145</wp:posOffset>
                </wp:positionH>
                <wp:positionV relativeFrom="paragraph">
                  <wp:posOffset>827405</wp:posOffset>
                </wp:positionV>
                <wp:extent cx="419735" cy="283210"/>
                <wp:effectExtent l="1348740" t="5080" r="22225" b="321310"/>
                <wp:wrapNone/>
                <wp:docPr id="12" name="自选图形 129"/>
                <wp:cNvGraphicFramePr/>
                <a:graphic xmlns:a="http://schemas.openxmlformats.org/drawingml/2006/main">
                  <a:graphicData uri="http://schemas.microsoft.com/office/word/2010/wordprocessingShape">
                    <wps:wsp>
                      <wps:cNvSpPr/>
                      <wps:spPr>
                        <a:xfrm>
                          <a:off x="0" y="0"/>
                          <a:ext cx="419735" cy="283210"/>
                        </a:xfrm>
                        <a:prstGeom prst="wedgeRectCallout">
                          <a:avLst>
                            <a:gd name="adj1" fmla="val -362405"/>
                            <a:gd name="adj2" fmla="val 155156"/>
                          </a:avLst>
                        </a:prstGeom>
                        <a:solidFill>
                          <a:srgbClr val="FFFFFF"/>
                        </a:solidFill>
                        <a:ln w="9525" cap="flat" cmpd="sng">
                          <a:solidFill>
                            <a:srgbClr val="FF0000"/>
                          </a:solidFill>
                          <a:prstDash val="solid"/>
                          <a:miter/>
                          <a:headEnd type="none" w="med" len="med"/>
                          <a:tailEnd type="none" w="med" len="med"/>
                        </a:ln>
                      </wps:spPr>
                      <wps:txbx>
                        <w:txbxContent>
                          <w:p w14:paraId="0CB21E37">
                            <w:pPr>
                              <w:rPr>
                                <w:rFonts w:hint="default" w:eastAsia="宋体"/>
                                <w:b/>
                                <w:sz w:val="16"/>
                                <w:szCs w:val="20"/>
                                <w:lang w:val="en-US" w:eastAsia="zh-CN"/>
                              </w:rPr>
                            </w:pPr>
                            <w:r>
                              <w:rPr>
                                <w:rFonts w:hint="eastAsia"/>
                                <w:b/>
                                <w:sz w:val="16"/>
                                <w:szCs w:val="20"/>
                                <w:lang w:val="en-US" w:eastAsia="zh-CN"/>
                              </w:rPr>
                              <w:t>星宠</w:t>
                            </w:r>
                          </w:p>
                        </w:txbxContent>
                      </wps:txbx>
                      <wps:bodyPr vert="horz" wrap="square" anchor="t" anchorCtr="0" upright="1"/>
                    </wps:wsp>
                  </a:graphicData>
                </a:graphic>
              </wp:anchor>
            </w:drawing>
          </mc:Choice>
          <mc:Fallback>
            <w:pict>
              <v:shape id="自选图形 129" o:spid="_x0000_s1026" o:spt="61" type="#_x0000_t61" style="position:absolute;left:0pt;margin-left:391.35pt;margin-top:65.15pt;height:22.3pt;width:33.05pt;z-index:251668480;mso-width-relative:page;mso-height-relative:page;" fillcolor="#FFFFFF" filled="t" stroked="t" coordsize="21600,21600" o:gfxdata="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zYKx9oAAAALAQAADwAAAAAAAAABACAAAAAiAAAAZHJzL2Rvd25yZXYueG1sUEsBAhQAFAAAAAgA&#10;h07iQJlR+QFcAgAAxAQAAA4AAAAAAAAAAQAgAAAAKQEAAGRycy9lMm9Eb2MueG1sUEsFBgAAAAAG&#10;AAYAWQEAAPcFAAAAAA==&#10;" adj="-67479,44314">
                <v:fill on="t" focussize="0,0"/>
                <v:stroke color="#FF0000" joinstyle="miter"/>
                <v:imagedata o:title=""/>
                <o:lock v:ext="edit" aspectratio="f"/>
                <v:textbox>
                  <w:txbxContent>
                    <w:p w14:paraId="0CB21E37">
                      <w:pPr>
                        <w:rPr>
                          <w:rFonts w:hint="default" w:eastAsia="宋体"/>
                          <w:b/>
                          <w:sz w:val="16"/>
                          <w:szCs w:val="20"/>
                          <w:lang w:val="en-US" w:eastAsia="zh-CN"/>
                        </w:rPr>
                      </w:pPr>
                      <w:r>
                        <w:rPr>
                          <w:rFonts w:hint="eastAsia"/>
                          <w:b/>
                          <w:sz w:val="16"/>
                          <w:szCs w:val="20"/>
                          <w:lang w:val="en-US" w:eastAsia="zh-CN"/>
                        </w:rPr>
                        <w:t>星宠</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59264" behindDoc="0" locked="0" layoutInCell="1" allowOverlap="1">
                <wp:simplePos x="0" y="0"/>
                <wp:positionH relativeFrom="column">
                  <wp:posOffset>4970780</wp:posOffset>
                </wp:positionH>
                <wp:positionV relativeFrom="paragraph">
                  <wp:posOffset>73660</wp:posOffset>
                </wp:positionV>
                <wp:extent cx="419735" cy="283210"/>
                <wp:effectExtent l="302895" t="5080" r="20320" b="16510"/>
                <wp:wrapNone/>
                <wp:docPr id="1" name="自选图形 38"/>
                <wp:cNvGraphicFramePr/>
                <a:graphic xmlns:a="http://schemas.openxmlformats.org/drawingml/2006/main">
                  <a:graphicData uri="http://schemas.microsoft.com/office/word/2010/wordprocessingShape">
                    <wps:wsp>
                      <wps:cNvSpPr/>
                      <wps:spPr>
                        <a:xfrm>
                          <a:off x="0" y="0"/>
                          <a:ext cx="419735" cy="283210"/>
                        </a:xfrm>
                        <a:prstGeom prst="wedgeRectCallout">
                          <a:avLst>
                            <a:gd name="adj1" fmla="val -113449"/>
                            <a:gd name="adj2" fmla="val 39912"/>
                          </a:avLst>
                        </a:prstGeom>
                        <a:solidFill>
                          <a:srgbClr val="FFFFFF"/>
                        </a:solidFill>
                        <a:ln w="9525" cap="flat" cmpd="sng">
                          <a:solidFill>
                            <a:srgbClr val="FF0000"/>
                          </a:solidFill>
                          <a:prstDash val="solid"/>
                          <a:miter/>
                          <a:headEnd type="none" w="med" len="med"/>
                          <a:tailEnd type="none" w="med" len="med"/>
                        </a:ln>
                      </wps:spPr>
                      <wps:txbx>
                        <w:txbxContent>
                          <w:p w14:paraId="4A1F40DA">
                            <w:pPr>
                              <w:rPr>
                                <w:rFonts w:hint="eastAsia" w:eastAsia="宋体"/>
                                <w:b/>
                                <w:sz w:val="16"/>
                                <w:szCs w:val="20"/>
                                <w:lang w:val="en-US" w:eastAsia="zh-CN"/>
                              </w:rPr>
                            </w:pPr>
                            <w:r>
                              <w:rPr>
                                <w:rFonts w:hint="eastAsia"/>
                                <w:b/>
                                <w:sz w:val="16"/>
                                <w:szCs w:val="20"/>
                                <w:lang w:val="en-US" w:eastAsia="zh-CN"/>
                              </w:rPr>
                              <w:t>门禁</w:t>
                            </w:r>
                          </w:p>
                        </w:txbxContent>
                      </wps:txbx>
                      <wps:bodyPr vert="horz" wrap="square" anchor="t" anchorCtr="0" upright="1"/>
                    </wps:wsp>
                  </a:graphicData>
                </a:graphic>
              </wp:anchor>
            </w:drawing>
          </mc:Choice>
          <mc:Fallback>
            <w:pict>
              <v:shape id="自选图形 38" o:spid="_x0000_s1026" o:spt="61" type="#_x0000_t61" style="position:absolute;left:0pt;margin-left:391.4pt;margin-top:5.8pt;height:22.3pt;width:33.05pt;z-index:251659264;mso-width-relative:page;mso-height-relative:page;" fillcolor="#FFFFFF" filled="t" stroked="t" coordsize="21600,21600" o:gfxdata="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STqJitgA&#10;AAAJAQAADwAAAAAAAAABACAAAAAiAAAAZHJzL2Rvd25yZXYueG1sUEsBAhQAFAAAAAgAh07iQM3D&#10;lixYAgAAwQQAAA4AAAAAAAAAAQAgAAAAJwEAAGRycy9lMm9Eb2MueG1sUEsFBgAAAAAGAAYAWQEA&#10;APEFAAAAAA==&#10;" adj="-13705,19421">
                <v:fill on="t" focussize="0,0"/>
                <v:stroke color="#FF0000" joinstyle="miter"/>
                <v:imagedata o:title=""/>
                <o:lock v:ext="edit" aspectratio="f"/>
                <v:textbox>
                  <w:txbxContent>
                    <w:p w14:paraId="4A1F40DA">
                      <w:pPr>
                        <w:rPr>
                          <w:rFonts w:hint="eastAsia" w:eastAsia="宋体"/>
                          <w:b/>
                          <w:sz w:val="16"/>
                          <w:szCs w:val="20"/>
                          <w:lang w:val="en-US" w:eastAsia="zh-CN"/>
                        </w:rPr>
                      </w:pPr>
                      <w:r>
                        <w:rPr>
                          <w:rFonts w:hint="eastAsia"/>
                          <w:b/>
                          <w:sz w:val="16"/>
                          <w:szCs w:val="20"/>
                          <w:lang w:val="en-US" w:eastAsia="zh-CN"/>
                        </w:rPr>
                        <w:t>门禁</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7696" behindDoc="0" locked="0" layoutInCell="1" allowOverlap="1">
                <wp:simplePos x="0" y="0"/>
                <wp:positionH relativeFrom="column">
                  <wp:posOffset>1059815</wp:posOffset>
                </wp:positionH>
                <wp:positionV relativeFrom="paragraph">
                  <wp:posOffset>839470</wp:posOffset>
                </wp:positionV>
                <wp:extent cx="625475" cy="482600"/>
                <wp:effectExtent l="4445" t="5080" r="1332230" b="445770"/>
                <wp:wrapNone/>
                <wp:docPr id="44" name="自选图形 129"/>
                <wp:cNvGraphicFramePr/>
                <a:graphic xmlns:a="http://schemas.openxmlformats.org/drawingml/2006/main">
                  <a:graphicData uri="http://schemas.microsoft.com/office/word/2010/wordprocessingShape">
                    <wps:wsp>
                      <wps:cNvSpPr/>
                      <wps:spPr>
                        <a:xfrm>
                          <a:off x="0" y="0"/>
                          <a:ext cx="625475" cy="482600"/>
                        </a:xfrm>
                        <a:prstGeom prst="wedgeRectCallout">
                          <a:avLst>
                            <a:gd name="adj1" fmla="val 256903"/>
                            <a:gd name="adj2" fmla="val 135394"/>
                          </a:avLst>
                        </a:prstGeom>
                        <a:solidFill>
                          <a:srgbClr val="FFFFFF"/>
                        </a:solidFill>
                        <a:ln w="9525" cap="flat" cmpd="sng">
                          <a:solidFill>
                            <a:srgbClr val="FF0000"/>
                          </a:solidFill>
                          <a:prstDash val="solid"/>
                          <a:miter/>
                          <a:headEnd type="none" w="med" len="med"/>
                          <a:tailEnd type="none" w="med" len="med"/>
                        </a:ln>
                      </wps:spPr>
                      <wps:txbx>
                        <w:txbxContent>
                          <w:p w14:paraId="5D277C34">
                            <w:pPr>
                              <w:rPr>
                                <w:rFonts w:hint="default" w:eastAsia="宋体"/>
                                <w:b/>
                                <w:sz w:val="16"/>
                                <w:szCs w:val="20"/>
                                <w:lang w:val="en-US" w:eastAsia="zh-CN"/>
                              </w:rPr>
                            </w:pPr>
                            <w:r>
                              <w:rPr>
                                <w:rFonts w:hint="eastAsia"/>
                                <w:b/>
                                <w:sz w:val="16"/>
                                <w:szCs w:val="20"/>
                                <w:lang w:val="en-US" w:eastAsia="zh-CN"/>
                              </w:rPr>
                              <w:t>腿与下方平板对齐</w:t>
                            </w:r>
                          </w:p>
                        </w:txbxContent>
                      </wps:txbx>
                      <wps:bodyPr vert="horz" wrap="square" anchor="t" anchorCtr="0" upright="1"/>
                    </wps:wsp>
                  </a:graphicData>
                </a:graphic>
              </wp:anchor>
            </w:drawing>
          </mc:Choice>
          <mc:Fallback>
            <w:pict>
              <v:shape id="自选图形 129" o:spid="_x0000_s1026" o:spt="61" type="#_x0000_t61" style="position:absolute;left:0pt;margin-left:83.45pt;margin-top:66.1pt;height:38pt;width:49.25pt;z-index:251677696;mso-width-relative:page;mso-height-relative:page;" fillcolor="#FFFFFF" filled="t" stroked="t" coordsize="21600,21600" o:gfxdata="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ahXmxNYA&#10;AAALAQAADwAAAAAAAAABACAAAAAiAAAAZHJzL2Rvd25yZXYueG1sUEsBAhQAFAAAAAgAh07iQIbS&#10;FiBaAgAAwwQAAA4AAAAAAAAAAQAgAAAAJQEAAGRycy9lMm9Eb2MueG1sUEsFBgAAAAAGAAYAWQEA&#10;APEFAAAAAA==&#10;" adj="66291,40045">
                <v:fill on="t" focussize="0,0"/>
                <v:stroke color="#FF0000" joinstyle="miter"/>
                <v:imagedata o:title=""/>
                <o:lock v:ext="edit" aspectratio="f"/>
                <v:textbox>
                  <w:txbxContent>
                    <w:p w14:paraId="5D277C34">
                      <w:pPr>
                        <w:rPr>
                          <w:rFonts w:hint="default" w:eastAsia="宋体"/>
                          <w:b/>
                          <w:sz w:val="16"/>
                          <w:szCs w:val="20"/>
                          <w:lang w:val="en-US" w:eastAsia="zh-CN"/>
                        </w:rPr>
                      </w:pPr>
                      <w:r>
                        <w:rPr>
                          <w:rFonts w:hint="eastAsia"/>
                          <w:b/>
                          <w:sz w:val="16"/>
                          <w:szCs w:val="20"/>
                          <w:lang w:val="en-US" w:eastAsia="zh-CN"/>
                        </w:rPr>
                        <w:t>腿与下方平板对齐</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3242945" cy="2160270"/>
            <wp:effectExtent l="0" t="0" r="14605" b="11430"/>
            <wp:docPr id="19" name="图片 19" descr="0a.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a.136"/>
                    <pic:cNvPicPr>
                      <a:picLocks noChangeAspect="1"/>
                    </pic:cNvPicPr>
                  </pic:nvPicPr>
                  <pic:blipFill>
                    <a:blip r:embed="rId9"/>
                    <a:srcRect l="23486" t="31622" r="12819" b="7351"/>
                    <a:stretch>
                      <a:fillRect/>
                    </a:stretch>
                  </pic:blipFill>
                  <pic:spPr>
                    <a:xfrm>
                      <a:off x="0" y="0"/>
                      <a:ext cx="3242945" cy="2160270"/>
                    </a:xfrm>
                    <a:prstGeom prst="rect">
                      <a:avLst/>
                    </a:prstGeom>
                  </pic:spPr>
                </pic:pic>
              </a:graphicData>
            </a:graphic>
          </wp:inline>
        </w:drawing>
      </w:r>
      <w:r>
        <w:rPr>
          <w:rFonts w:hint="eastAsia" w:ascii="微软雅黑" w:hAnsi="微软雅黑" w:eastAsia="微软雅黑" w:cs="微软雅黑"/>
          <w:b/>
          <w:color w:val="auto"/>
          <w:szCs w:val="21"/>
          <w:highlight w:val="none"/>
          <w:lang w:val="en-US" w:eastAsia="zh-CN"/>
        </w:rPr>
        <w:t xml:space="preserve">   </w:t>
      </w:r>
    </w:p>
    <w:p w14:paraId="09665E99">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图4初始状态</w:t>
      </w:r>
    </w:p>
    <w:p w14:paraId="7A3CBF81">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8720" behindDoc="0" locked="0" layoutInCell="1" allowOverlap="1">
                <wp:simplePos x="0" y="0"/>
                <wp:positionH relativeFrom="column">
                  <wp:posOffset>930910</wp:posOffset>
                </wp:positionH>
                <wp:positionV relativeFrom="paragraph">
                  <wp:posOffset>341630</wp:posOffset>
                </wp:positionV>
                <wp:extent cx="683895" cy="435610"/>
                <wp:effectExtent l="4445" t="4445" r="835660" b="588645"/>
                <wp:wrapNone/>
                <wp:docPr id="45" name="自选图形 129"/>
                <wp:cNvGraphicFramePr/>
                <a:graphic xmlns:a="http://schemas.openxmlformats.org/drawingml/2006/main">
                  <a:graphicData uri="http://schemas.microsoft.com/office/word/2010/wordprocessingShape">
                    <wps:wsp>
                      <wps:cNvSpPr/>
                      <wps:spPr>
                        <a:xfrm>
                          <a:off x="0" y="0"/>
                          <a:ext cx="683895" cy="435610"/>
                        </a:xfrm>
                        <a:prstGeom prst="wedgeRectCallout">
                          <a:avLst>
                            <a:gd name="adj1" fmla="val 164670"/>
                            <a:gd name="adj2" fmla="val 179300"/>
                          </a:avLst>
                        </a:prstGeom>
                        <a:solidFill>
                          <a:srgbClr val="FFFFFF"/>
                        </a:solidFill>
                        <a:ln w="9525" cap="flat" cmpd="sng">
                          <a:solidFill>
                            <a:srgbClr val="FF0000"/>
                          </a:solidFill>
                          <a:prstDash val="solid"/>
                          <a:miter/>
                          <a:headEnd type="none" w="med" len="med"/>
                          <a:tailEnd type="none" w="med" len="med"/>
                        </a:ln>
                      </wps:spPr>
                      <wps:txbx>
                        <w:txbxContent>
                          <w:p w14:paraId="2FD05147">
                            <w:pPr>
                              <w:rPr>
                                <w:rFonts w:hint="default"/>
                                <w:b/>
                                <w:sz w:val="16"/>
                                <w:szCs w:val="20"/>
                                <w:lang w:val="en-US" w:eastAsia="zh-CN"/>
                              </w:rPr>
                            </w:pPr>
                            <w:r>
                              <w:rPr>
                                <w:rFonts w:hint="eastAsia"/>
                                <w:b/>
                                <w:sz w:val="16"/>
                                <w:szCs w:val="20"/>
                                <w:lang w:val="en-US" w:eastAsia="zh-CN"/>
                              </w:rPr>
                              <w:t>橙色梁与3倍销接触</w:t>
                            </w:r>
                          </w:p>
                        </w:txbxContent>
                      </wps:txbx>
                      <wps:bodyPr vert="horz" wrap="square" anchor="t" anchorCtr="0" upright="1"/>
                    </wps:wsp>
                  </a:graphicData>
                </a:graphic>
              </wp:anchor>
            </w:drawing>
          </mc:Choice>
          <mc:Fallback>
            <w:pict>
              <v:shape id="自选图形 129" o:spid="_x0000_s1026" o:spt="61" type="#_x0000_t61" style="position:absolute;left:0pt;margin-left:73.3pt;margin-top:26.9pt;height:34.3pt;width:53.85pt;z-index:251678720;mso-width-relative:page;mso-height-relative:page;" fillcolor="#FFFFFF" filled="t" stroked="t" coordsize="21600,21600" o:gfxdata="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EN&#10;F1PZAAAACgEAAA8AAAAAAAAAAQAgAAAAIgAAAGRycy9kb3ducmV2LnhtbFBLAQIUABQAAAAIAIdO&#10;4kDU092WWwIAAMMEAAAOAAAAAAAAAAEAIAAAACgBAABkcnMvZTJvRG9jLnhtbFBLBQYAAAAABgAG&#10;AFkBAAD1BQAAAAA=&#10;" adj="46369,49529">
                <v:fill on="t" focussize="0,0"/>
                <v:stroke color="#FF0000" joinstyle="miter"/>
                <v:imagedata o:title=""/>
                <o:lock v:ext="edit" aspectratio="f"/>
                <v:textbox>
                  <w:txbxContent>
                    <w:p w14:paraId="2FD05147">
                      <w:pPr>
                        <w:rPr>
                          <w:rFonts w:hint="default"/>
                          <w:b/>
                          <w:sz w:val="16"/>
                          <w:szCs w:val="20"/>
                          <w:lang w:val="en-US" w:eastAsia="zh-CN"/>
                        </w:rPr>
                      </w:pPr>
                      <w:r>
                        <w:rPr>
                          <w:rFonts w:hint="eastAsia"/>
                          <w:b/>
                          <w:sz w:val="16"/>
                          <w:szCs w:val="20"/>
                          <w:lang w:val="en-US" w:eastAsia="zh-CN"/>
                        </w:rPr>
                        <w:t>橙色梁与3倍销接触</w:t>
                      </w:r>
                    </w:p>
                  </w:txbxContent>
                </v:textbox>
              </v:shape>
            </w:pict>
          </mc:Fallback>
        </mc:AlternateContent>
      </w: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3217545" cy="2160270"/>
            <wp:effectExtent l="0" t="0" r="1905" b="11430"/>
            <wp:docPr id="20" name="图片 20" descr="0a.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a.138"/>
                    <pic:cNvPicPr>
                      <a:picLocks noChangeAspect="1"/>
                    </pic:cNvPicPr>
                  </pic:nvPicPr>
                  <pic:blipFill>
                    <a:blip r:embed="rId10"/>
                    <a:srcRect l="15347" t="26908" r="18417" b="9129"/>
                    <a:stretch>
                      <a:fillRect/>
                    </a:stretch>
                  </pic:blipFill>
                  <pic:spPr>
                    <a:xfrm>
                      <a:off x="0" y="0"/>
                      <a:ext cx="3217545" cy="2160270"/>
                    </a:xfrm>
                    <a:prstGeom prst="rect">
                      <a:avLst/>
                    </a:prstGeom>
                  </pic:spPr>
                </pic:pic>
              </a:graphicData>
            </a:graphic>
          </wp:inline>
        </w:drawing>
      </w:r>
    </w:p>
    <w:p w14:paraId="2E79426A">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图5完成状态</w:t>
      </w:r>
    </w:p>
    <w:p w14:paraId="71ADE274">
      <w:pPr>
        <w:shd w:val="clear" w:color="auto" w:fill="auto"/>
        <w:spacing w:line="360" w:lineRule="auto"/>
        <w:rPr>
          <w:rFonts w:hint="default" w:ascii="微软雅黑" w:hAnsi="微软雅黑" w:eastAsia="微软雅黑" w:cs="微软雅黑"/>
          <w:b/>
          <w:color w:val="auto"/>
          <w:szCs w:val="21"/>
          <w:highlight w:val="none"/>
          <w:lang w:eastAsia="zh-CN"/>
          <w:woUserID w:val="1"/>
        </w:rPr>
      </w:pPr>
      <w:r>
        <w:rPr>
          <w:rFonts w:hint="eastAsia" w:ascii="微软雅黑" w:hAnsi="微软雅黑" w:eastAsia="微软雅黑" w:cs="微软雅黑"/>
          <w:b/>
          <w:color w:val="auto"/>
          <w:szCs w:val="21"/>
          <w:highlight w:val="none"/>
        </w:rPr>
        <w:t>3.3</w:t>
      </w:r>
      <w:r>
        <w:rPr>
          <w:rFonts w:hint="default" w:ascii="微软雅黑" w:hAnsi="微软雅黑" w:eastAsia="微软雅黑" w:cs="微软雅黑"/>
          <w:b/>
          <w:color w:val="auto"/>
          <w:szCs w:val="21"/>
          <w:highlight w:val="none"/>
          <w:lang w:eastAsia="zh-CN"/>
          <w:woUserID w:val="1"/>
        </w:rPr>
        <w:t>陨石成器</w:t>
      </w:r>
    </w:p>
    <w:p w14:paraId="41C85D1E">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3.3.1场地某个任务区固定一</w:t>
      </w:r>
      <w:r>
        <w:rPr>
          <w:rFonts w:hint="eastAsia" w:ascii="微软雅黑" w:hAnsi="微软雅黑" w:eastAsia="微软雅黑" w:cs="微软雅黑"/>
          <w:color w:val="auto"/>
          <w:kern w:val="0"/>
          <w:szCs w:val="21"/>
          <w:highlight w:val="none"/>
          <w:lang w:val="en-US" w:eastAsia="zh-CN"/>
        </w:rPr>
        <w:t>研究所</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拨杆位于最左侧</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指示标志在下方，</w:t>
      </w:r>
      <w:r>
        <w:rPr>
          <w:rFonts w:hint="eastAsia" w:ascii="微软雅黑" w:hAnsi="微软雅黑" w:eastAsia="微软雅黑" w:cs="微软雅黑"/>
          <w:color w:val="auto"/>
          <w:kern w:val="0"/>
          <w:szCs w:val="21"/>
          <w:highlight w:val="none"/>
        </w:rPr>
        <w:t>如图6。</w:t>
      </w:r>
    </w:p>
    <w:p w14:paraId="1E798C58">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3.3.2</w:t>
      </w:r>
      <w:r>
        <w:rPr>
          <w:rFonts w:hint="eastAsia" w:ascii="微软雅黑" w:hAnsi="微软雅黑" w:eastAsia="微软雅黑" w:cs="微软雅黑"/>
          <w:color w:val="auto"/>
          <w:kern w:val="0"/>
          <w:szCs w:val="21"/>
          <w:highlight w:val="none"/>
          <w:lang w:val="en-US" w:eastAsia="zh-CN"/>
        </w:rPr>
        <w:t>得分标准：正视时</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指示标志与2倍销有部分重合，</w:t>
      </w:r>
      <w:r>
        <w:rPr>
          <w:rFonts w:hint="eastAsia" w:ascii="微软雅黑" w:hAnsi="微软雅黑" w:eastAsia="微软雅黑" w:cs="微软雅黑"/>
          <w:color w:val="auto"/>
          <w:kern w:val="0"/>
          <w:szCs w:val="21"/>
          <w:highlight w:val="none"/>
        </w:rPr>
        <w:t>得60分，如图7。</w:t>
      </w:r>
    </w:p>
    <w:p w14:paraId="092A53D7">
      <w:pPr>
        <w:shd w:val="clear" w:color="auto" w:fill="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6432" behindDoc="0" locked="0" layoutInCell="1" allowOverlap="1">
                <wp:simplePos x="0" y="0"/>
                <wp:positionH relativeFrom="column">
                  <wp:posOffset>4432300</wp:posOffset>
                </wp:positionH>
                <wp:positionV relativeFrom="paragraph">
                  <wp:posOffset>246380</wp:posOffset>
                </wp:positionV>
                <wp:extent cx="606425" cy="305435"/>
                <wp:effectExtent l="582295" t="5080" r="11430" b="127635"/>
                <wp:wrapNone/>
                <wp:docPr id="10" name="自选图形 124"/>
                <wp:cNvGraphicFramePr/>
                <a:graphic xmlns:a="http://schemas.openxmlformats.org/drawingml/2006/main">
                  <a:graphicData uri="http://schemas.microsoft.com/office/word/2010/wordprocessingShape">
                    <wps:wsp>
                      <wps:cNvSpPr/>
                      <wps:spPr>
                        <a:xfrm>
                          <a:off x="0" y="0"/>
                          <a:ext cx="606425" cy="305435"/>
                        </a:xfrm>
                        <a:prstGeom prst="wedgeRectCallout">
                          <a:avLst>
                            <a:gd name="adj1" fmla="val -139944"/>
                            <a:gd name="adj2" fmla="val 83056"/>
                          </a:avLst>
                        </a:prstGeom>
                        <a:solidFill>
                          <a:srgbClr val="FFFFFF"/>
                        </a:solidFill>
                        <a:ln w="9525" cap="flat" cmpd="sng">
                          <a:solidFill>
                            <a:srgbClr val="FF0000"/>
                          </a:solidFill>
                          <a:prstDash val="solid"/>
                          <a:miter/>
                          <a:headEnd type="none" w="med" len="med"/>
                          <a:tailEnd type="none" w="med" len="med"/>
                        </a:ln>
                      </wps:spPr>
                      <wps:txbx>
                        <w:txbxContent>
                          <w:p w14:paraId="3ED8BA43">
                            <w:pPr>
                              <w:rPr>
                                <w:rFonts w:hint="default" w:eastAsia="宋体"/>
                                <w:b/>
                                <w:sz w:val="16"/>
                                <w:szCs w:val="20"/>
                                <w:lang w:val="en-US" w:eastAsia="zh-CN"/>
                              </w:rPr>
                            </w:pPr>
                            <w:r>
                              <w:rPr>
                                <w:rFonts w:hint="eastAsia"/>
                                <w:b/>
                                <w:sz w:val="16"/>
                                <w:szCs w:val="20"/>
                                <w:lang w:val="en-US" w:eastAsia="zh-CN"/>
                              </w:rPr>
                              <w:t>指示标志</w:t>
                            </w:r>
                          </w:p>
                        </w:txbxContent>
                      </wps:txbx>
                      <wps:bodyPr vert="horz" wrap="square" anchor="t" anchorCtr="0" upright="1"/>
                    </wps:wsp>
                  </a:graphicData>
                </a:graphic>
              </wp:anchor>
            </w:drawing>
          </mc:Choice>
          <mc:Fallback>
            <w:pict>
              <v:shape id="自选图形 124" o:spid="_x0000_s1026" o:spt="61" type="#_x0000_t61" style="position:absolute;left:0pt;margin-left:349pt;margin-top:19.4pt;height:24.05pt;width:47.75pt;z-index:251666432;mso-width-relative:page;mso-height-relative:page;" fillcolor="#FFFFFF" filled="t" stroked="t" coordsize="21600,21600" o:gfxdata="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o&#10;l1sC2gAAAAkBAAAPAAAAAAAAAAEAIAAAACIAAABkcnMvZG93bnJldi54bWxQSwECFAAUAAAACACH&#10;TuJAH1b2ZVsCAADDBAAADgAAAAAAAAABACAAAAApAQAAZHJzL2Uyb0RvYy54bWxQSwUGAAAAAAYA&#10;BgBZAQAA9gUAAAAA&#10;" adj="-19428,28740">
                <v:fill on="t" focussize="0,0"/>
                <v:stroke color="#FF0000" joinstyle="miter"/>
                <v:imagedata o:title=""/>
                <o:lock v:ext="edit" aspectratio="f"/>
                <v:textbox>
                  <w:txbxContent>
                    <w:p w14:paraId="3ED8BA43">
                      <w:pPr>
                        <w:rPr>
                          <w:rFonts w:hint="default" w:eastAsia="宋体"/>
                          <w:b/>
                          <w:sz w:val="16"/>
                          <w:szCs w:val="20"/>
                          <w:lang w:val="en-US" w:eastAsia="zh-CN"/>
                        </w:rPr>
                      </w:pPr>
                      <w:r>
                        <w:rPr>
                          <w:rFonts w:hint="eastAsia"/>
                          <w:b/>
                          <w:sz w:val="16"/>
                          <w:szCs w:val="20"/>
                          <w:lang w:val="en-US" w:eastAsia="zh-CN"/>
                        </w:rPr>
                        <w:t>指示标志</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9504" behindDoc="0" locked="0" layoutInCell="1" allowOverlap="1">
                <wp:simplePos x="0" y="0"/>
                <wp:positionH relativeFrom="column">
                  <wp:posOffset>4514850</wp:posOffset>
                </wp:positionH>
                <wp:positionV relativeFrom="paragraph">
                  <wp:posOffset>1410970</wp:posOffset>
                </wp:positionV>
                <wp:extent cx="412750" cy="292735"/>
                <wp:effectExtent l="622935" t="4445" r="12065" b="102870"/>
                <wp:wrapNone/>
                <wp:docPr id="13" name="自选图形 130"/>
                <wp:cNvGraphicFramePr/>
                <a:graphic xmlns:a="http://schemas.openxmlformats.org/drawingml/2006/main">
                  <a:graphicData uri="http://schemas.microsoft.com/office/word/2010/wordprocessingShape">
                    <wps:wsp>
                      <wps:cNvSpPr/>
                      <wps:spPr>
                        <a:xfrm>
                          <a:off x="0" y="0"/>
                          <a:ext cx="412750" cy="292735"/>
                        </a:xfrm>
                        <a:prstGeom prst="wedgeRectCallout">
                          <a:avLst>
                            <a:gd name="adj1" fmla="val -191843"/>
                            <a:gd name="adj2" fmla="val 78417"/>
                          </a:avLst>
                        </a:prstGeom>
                        <a:solidFill>
                          <a:srgbClr val="FFFFFF"/>
                        </a:solidFill>
                        <a:ln w="9525" cap="flat" cmpd="sng">
                          <a:solidFill>
                            <a:srgbClr val="FF0000"/>
                          </a:solidFill>
                          <a:prstDash val="solid"/>
                          <a:miter/>
                          <a:headEnd type="none" w="med" len="med"/>
                          <a:tailEnd type="none" w="med" len="med"/>
                        </a:ln>
                      </wps:spPr>
                      <wps:txbx>
                        <w:txbxContent>
                          <w:p w14:paraId="6A3C6E08">
                            <w:pPr>
                              <w:rPr>
                                <w:rFonts w:hint="default" w:eastAsia="宋体"/>
                                <w:b/>
                                <w:sz w:val="16"/>
                                <w:szCs w:val="20"/>
                                <w:lang w:val="en-US" w:eastAsia="zh-CN"/>
                              </w:rPr>
                            </w:pPr>
                            <w:r>
                              <w:rPr>
                                <w:rFonts w:hint="eastAsia"/>
                                <w:b/>
                                <w:sz w:val="16"/>
                                <w:szCs w:val="20"/>
                                <w:lang w:val="en-US" w:eastAsia="zh-CN"/>
                              </w:rPr>
                              <w:t>拨杆</w:t>
                            </w:r>
                          </w:p>
                        </w:txbxContent>
                      </wps:txbx>
                      <wps:bodyPr vert="horz" wrap="square" anchor="t" anchorCtr="0" upright="1"/>
                    </wps:wsp>
                  </a:graphicData>
                </a:graphic>
              </wp:anchor>
            </w:drawing>
          </mc:Choice>
          <mc:Fallback>
            <w:pict>
              <v:shape id="自选图形 130" o:spid="_x0000_s1026" o:spt="61" type="#_x0000_t61" style="position:absolute;left:0pt;margin-left:355.5pt;margin-top:111.1pt;height:23.05pt;width:32.5pt;z-index:251669504;mso-width-relative:page;mso-height-relative:page;" fillcolor="#FFFFFF" filled="t" stroked="t" coordsize="21600,21600" o:gfxdata="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T&#10;TF6a2wAAAAsBAAAPAAAAAAAAAAEAIAAAACIAAABkcnMvZG93bnJldi54bWxQSwECFAAUAAAACACH&#10;TuJAmN6znloCAADDBAAADgAAAAAAAAABACAAAAAqAQAAZHJzL2Uyb0RvYy54bWxQSwUGAAAAAAYA&#10;BgBZAQAA9gUAAAAA&#10;" adj="-30638,27738">
                <v:fill on="t" focussize="0,0"/>
                <v:stroke color="#FF0000" joinstyle="miter"/>
                <v:imagedata o:title=""/>
                <o:lock v:ext="edit" aspectratio="f"/>
                <v:textbox>
                  <w:txbxContent>
                    <w:p w14:paraId="6A3C6E08">
                      <w:pPr>
                        <w:rPr>
                          <w:rFonts w:hint="default" w:eastAsia="宋体"/>
                          <w:b/>
                          <w:sz w:val="16"/>
                          <w:szCs w:val="20"/>
                          <w:lang w:val="en-US" w:eastAsia="zh-CN"/>
                        </w:rPr>
                      </w:pPr>
                      <w:r>
                        <w:rPr>
                          <w:rFonts w:hint="eastAsia"/>
                          <w:b/>
                          <w:sz w:val="16"/>
                          <w:szCs w:val="20"/>
                          <w:lang w:val="en-US" w:eastAsia="zh-CN"/>
                        </w:rPr>
                        <w:t>拨杆</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717165" cy="2520315"/>
            <wp:effectExtent l="0" t="0" r="6985" b="13335"/>
            <wp:docPr id="21" name="图片 21" descr="0a.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a.139"/>
                    <pic:cNvPicPr>
                      <a:picLocks noChangeAspect="1"/>
                    </pic:cNvPicPr>
                  </pic:nvPicPr>
                  <pic:blipFill>
                    <a:blip r:embed="rId11"/>
                    <a:srcRect l="12986" t="3995" r="18889" b="5114"/>
                    <a:stretch>
                      <a:fillRect/>
                    </a:stretch>
                  </pic:blipFill>
                  <pic:spPr>
                    <a:xfrm>
                      <a:off x="0" y="0"/>
                      <a:ext cx="2717165" cy="2520315"/>
                    </a:xfrm>
                    <a:prstGeom prst="rect">
                      <a:avLst/>
                    </a:prstGeom>
                  </pic:spPr>
                </pic:pic>
              </a:graphicData>
            </a:graphic>
          </wp:inline>
        </w:drawing>
      </w:r>
    </w:p>
    <w:p w14:paraId="23A25002">
      <w:pPr>
        <w:widowControl/>
        <w:shd w:val="clear" w:color="auto" w:fill="auto"/>
        <w:spacing w:line="360" w:lineRule="auto"/>
        <w:jc w:val="center"/>
        <w:rPr>
          <w:rFonts w:hint="eastAsia" w:ascii="微软雅黑" w:hAnsi="微软雅黑" w:eastAsia="微软雅黑" w:cs="微软雅黑"/>
          <w:b/>
          <w:bCs/>
          <w:color w:val="auto"/>
          <w:kern w:val="0"/>
          <w:szCs w:val="21"/>
          <w:highlight w:val="none"/>
        </w:rPr>
      </w:pPr>
      <w:r>
        <w:rPr>
          <w:rFonts w:hint="eastAsia" w:ascii="微软雅黑" w:hAnsi="微软雅黑" w:eastAsia="微软雅黑" w:cs="微软雅黑"/>
          <w:b/>
          <w:bCs/>
          <w:color w:val="auto"/>
          <w:kern w:val="0"/>
          <w:sz w:val="18"/>
          <w:szCs w:val="18"/>
          <w:highlight w:val="none"/>
        </w:rPr>
        <w:t>图6初始状态</w:t>
      </w:r>
    </w:p>
    <w:p w14:paraId="149B1006">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color w:val="auto"/>
          <w:szCs w:val="21"/>
          <w:highlight w:val="none"/>
        </w:rPr>
        <w:drawing>
          <wp:inline distT="0" distB="0" distL="114300" distR="114300">
            <wp:extent cx="2926715" cy="2520315"/>
            <wp:effectExtent l="0" t="0" r="6985" b="13335"/>
            <wp:docPr id="22" name="图片 22" descr="0a.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a.140"/>
                    <pic:cNvPicPr>
                      <a:picLocks noChangeAspect="1"/>
                    </pic:cNvPicPr>
                  </pic:nvPicPr>
                  <pic:blipFill>
                    <a:blip r:embed="rId12"/>
                    <a:srcRect l="11875" t="2897" r="14472" b="5873"/>
                    <a:stretch>
                      <a:fillRect/>
                    </a:stretch>
                  </pic:blipFill>
                  <pic:spPr>
                    <a:xfrm>
                      <a:off x="0" y="0"/>
                      <a:ext cx="2926715" cy="2520315"/>
                    </a:xfrm>
                    <a:prstGeom prst="rect">
                      <a:avLst/>
                    </a:prstGeom>
                  </pic:spPr>
                </pic:pic>
              </a:graphicData>
            </a:graphic>
          </wp:inline>
        </w:drawing>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0528" behindDoc="0" locked="0" layoutInCell="1" allowOverlap="1">
                <wp:simplePos x="0" y="0"/>
                <wp:positionH relativeFrom="column">
                  <wp:posOffset>4876800</wp:posOffset>
                </wp:positionH>
                <wp:positionV relativeFrom="paragraph">
                  <wp:posOffset>72390</wp:posOffset>
                </wp:positionV>
                <wp:extent cx="1052195" cy="853440"/>
                <wp:effectExtent l="966470" t="5080" r="19685" b="17780"/>
                <wp:wrapNone/>
                <wp:docPr id="14" name="自选图形 131"/>
                <wp:cNvGraphicFramePr/>
                <a:graphic xmlns:a="http://schemas.openxmlformats.org/drawingml/2006/main">
                  <a:graphicData uri="http://schemas.microsoft.com/office/word/2010/wordprocessingShape">
                    <wps:wsp>
                      <wps:cNvSpPr/>
                      <wps:spPr>
                        <a:xfrm>
                          <a:off x="0" y="0"/>
                          <a:ext cx="1052195" cy="853440"/>
                        </a:xfrm>
                        <a:prstGeom prst="wedgeRectCallout">
                          <a:avLst>
                            <a:gd name="adj1" fmla="val -138227"/>
                            <a:gd name="adj2" fmla="val -29986"/>
                          </a:avLst>
                        </a:prstGeom>
                        <a:noFill/>
                        <a:ln w="9525" cap="flat" cmpd="sng">
                          <a:solidFill>
                            <a:srgbClr val="FF0000"/>
                          </a:solidFill>
                          <a:prstDash val="solid"/>
                          <a:miter/>
                          <a:headEnd type="none" w="med" len="med"/>
                          <a:tailEnd type="none" w="med" len="med"/>
                        </a:ln>
                      </wps:spPr>
                      <wps:txbx>
                        <w:txbxContent>
                          <w:p w14:paraId="68BFCF8B">
                            <w:pPr>
                              <w:rPr>
                                <w:rFonts w:ascii="宋体" w:hAnsi="宋体" w:cs="宋体"/>
                                <w:b/>
                                <w:sz w:val="16"/>
                                <w:szCs w:val="16"/>
                              </w:rPr>
                            </w:pPr>
                          </w:p>
                        </w:txbxContent>
                      </wps:txbx>
                      <wps:bodyPr vert="horz" wrap="square" anchor="t" anchorCtr="0" upright="1"/>
                    </wps:wsp>
                  </a:graphicData>
                </a:graphic>
              </wp:anchor>
            </w:drawing>
          </mc:Choice>
          <mc:Fallback>
            <w:pict>
              <v:shape id="自选图形 131" o:spid="_x0000_s1026" o:spt="61" type="#_x0000_t61" style="position:absolute;left:0pt;margin-left:384pt;margin-top:5.7pt;height:67.2pt;width:82.85pt;z-index:251670528;mso-width-relative:page;mso-height-relative:page;" filled="f" stroked="t" coordsize="21600,21600" o:gfxdata="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ka3oq&#10;2gAAAAoBAAAPAAAAAAAAAAEAIAAAACIAAABkcnMvZG93bnJldi54bWxQSwECFAAUAAAACACHTuJA&#10;5UGNMlgCAACcBAAADgAAAAAAAAABACAAAAApAQAAZHJzL2Uyb0RvYy54bWxQSwUGAAAAAAYABgBZ&#10;AQAA8wUAAAAA&#10;" adj="-19057,4323">
                <v:fill on="f" focussize="0,0"/>
                <v:stroke color="#FF0000" joinstyle="miter"/>
                <v:imagedata o:title=""/>
                <o:lock v:ext="edit" aspectratio="f"/>
                <v:textbox>
                  <w:txbxContent>
                    <w:p w14:paraId="68BFCF8B">
                      <w:pPr>
                        <w:rPr>
                          <w:rFonts w:ascii="宋体" w:hAnsi="宋体" w:cs="宋体"/>
                          <w:b/>
                          <w:sz w:val="16"/>
                          <w:szCs w:val="16"/>
                        </w:rPr>
                      </w:pPr>
                    </w:p>
                  </w:txbxContent>
                </v:textbox>
              </v:shape>
            </w:pict>
          </mc:Fallback>
        </mc:AlternateContent>
      </w:r>
      <w:r>
        <w:rPr>
          <w:rFonts w:hint="eastAsia" w:ascii="微软雅黑" w:hAnsi="微软雅黑" w:eastAsia="微软雅黑" w:cs="微软雅黑"/>
          <w:b/>
          <w:color w:val="auto"/>
          <w:szCs w:val="21"/>
          <w:highlight w:val="none"/>
        </w:rPr>
        <w:drawing>
          <wp:anchor distT="0" distB="0" distL="114300" distR="114300" simplePos="0" relativeHeight="251671552" behindDoc="0" locked="0" layoutInCell="1" allowOverlap="1">
            <wp:simplePos x="0" y="0"/>
            <wp:positionH relativeFrom="column">
              <wp:posOffset>4834255</wp:posOffset>
            </wp:positionH>
            <wp:positionV relativeFrom="paragraph">
              <wp:posOffset>49530</wp:posOffset>
            </wp:positionV>
            <wp:extent cx="1107440" cy="859155"/>
            <wp:effectExtent l="0" t="0" r="16510" b="17145"/>
            <wp:wrapNone/>
            <wp:docPr id="15" name="图片 132" descr="模型.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2" descr="模型.33"/>
                    <pic:cNvPicPr>
                      <a:picLocks noChangeAspect="1"/>
                    </pic:cNvPicPr>
                  </pic:nvPicPr>
                  <pic:blipFill>
                    <a:blip r:embed="rId13"/>
                    <a:srcRect l="39075" t="15842" r="20961" b="39575"/>
                    <a:stretch>
                      <a:fillRect/>
                    </a:stretch>
                  </pic:blipFill>
                  <pic:spPr>
                    <a:xfrm>
                      <a:off x="0" y="0"/>
                      <a:ext cx="1107440" cy="859155"/>
                    </a:xfrm>
                    <a:prstGeom prst="rect">
                      <a:avLst/>
                    </a:prstGeom>
                    <a:noFill/>
                    <a:ln>
                      <a:noFill/>
                    </a:ln>
                  </pic:spPr>
                </pic:pic>
              </a:graphicData>
            </a:graphic>
          </wp:anchor>
        </w:drawing>
      </w:r>
    </w:p>
    <w:p w14:paraId="625FC950">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图7 完成状态</w:t>
      </w:r>
    </w:p>
    <w:p w14:paraId="57420816">
      <w:pPr>
        <w:shd w:val="clear" w:color="auto" w:fill="auto"/>
        <w:spacing w:line="360" w:lineRule="auto"/>
        <w:rPr>
          <w:rFonts w:hint="default" w:ascii="微软雅黑" w:hAnsi="微软雅黑" w:eastAsia="微软雅黑" w:cs="微软雅黑"/>
          <w:b/>
          <w:color w:val="auto"/>
          <w:szCs w:val="21"/>
          <w:highlight w:val="none"/>
          <w:lang w:eastAsia="zh-CN"/>
          <w:woUserID w:val="1"/>
        </w:rPr>
      </w:pPr>
      <w:r>
        <w:rPr>
          <w:rFonts w:hint="eastAsia" w:ascii="微软雅黑" w:hAnsi="微软雅黑" w:eastAsia="微软雅黑" w:cs="微软雅黑"/>
          <w:b/>
          <w:color w:val="auto"/>
          <w:szCs w:val="21"/>
          <w:highlight w:val="none"/>
        </w:rPr>
        <w:t xml:space="preserve">3.4 </w:t>
      </w:r>
      <w:r>
        <w:rPr>
          <w:rFonts w:hint="default" w:ascii="微软雅黑" w:hAnsi="微软雅黑" w:eastAsia="微软雅黑" w:cs="微软雅黑"/>
          <w:b/>
          <w:color w:val="auto"/>
          <w:szCs w:val="21"/>
          <w:highlight w:val="none"/>
          <w:lang w:eastAsia="zh-CN"/>
          <w:woUserID w:val="1"/>
        </w:rPr>
        <w:t>智取火种</w:t>
      </w:r>
    </w:p>
    <w:p w14:paraId="19EFFF52">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3.4.1场地某个任务区固定一个</w:t>
      </w:r>
      <w:r>
        <w:rPr>
          <w:rFonts w:hint="eastAsia" w:ascii="微软雅黑" w:hAnsi="微软雅黑" w:eastAsia="微软雅黑" w:cs="微软雅黑"/>
          <w:color w:val="auto"/>
          <w:kern w:val="0"/>
          <w:szCs w:val="21"/>
          <w:highlight w:val="none"/>
          <w:lang w:val="en-US" w:eastAsia="zh-CN"/>
        </w:rPr>
        <w:t>火种采集器</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采集器处于闭合状态</w:t>
      </w:r>
      <w:r>
        <w:rPr>
          <w:rFonts w:hint="eastAsia" w:ascii="微软雅黑" w:hAnsi="微软雅黑" w:eastAsia="微软雅黑" w:cs="微软雅黑"/>
          <w:color w:val="auto"/>
          <w:kern w:val="0"/>
          <w:szCs w:val="21"/>
          <w:highlight w:val="none"/>
        </w:rPr>
        <w:t>，如图8。</w:t>
      </w:r>
    </w:p>
    <w:p w14:paraId="2D389775">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3.4.2</w:t>
      </w:r>
      <w:r>
        <w:rPr>
          <w:rFonts w:hint="eastAsia" w:ascii="微软雅黑" w:hAnsi="微软雅黑" w:eastAsia="微软雅黑" w:cs="微软雅黑"/>
          <w:color w:val="auto"/>
          <w:kern w:val="0"/>
          <w:szCs w:val="21"/>
          <w:highlight w:val="none"/>
          <w:lang w:val="en-US" w:eastAsia="zh-CN"/>
        </w:rPr>
        <w:t>得分标准：正视时，火种（钢珠顶点）高于模型其他结构</w:t>
      </w:r>
      <w:r>
        <w:rPr>
          <w:rFonts w:hint="eastAsia" w:ascii="微软雅黑" w:hAnsi="微软雅黑" w:eastAsia="微软雅黑" w:cs="微软雅黑"/>
          <w:color w:val="auto"/>
          <w:kern w:val="0"/>
          <w:szCs w:val="21"/>
          <w:highlight w:val="none"/>
        </w:rPr>
        <w:t>，得50分，如图9。</w:t>
      </w:r>
    </w:p>
    <w:p w14:paraId="69C0C8C1">
      <w:pPr>
        <w:shd w:val="clear" w:color="auto" w:fill="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3360" behindDoc="0" locked="0" layoutInCell="1" allowOverlap="1">
                <wp:simplePos x="0" y="0"/>
                <wp:positionH relativeFrom="column">
                  <wp:posOffset>4239895</wp:posOffset>
                </wp:positionH>
                <wp:positionV relativeFrom="paragraph">
                  <wp:posOffset>918845</wp:posOffset>
                </wp:positionV>
                <wp:extent cx="412115" cy="273685"/>
                <wp:effectExtent l="593725" t="553720" r="22860" b="10795"/>
                <wp:wrapNone/>
                <wp:docPr id="7" name="自选图形 102"/>
                <wp:cNvGraphicFramePr/>
                <a:graphic xmlns:a="http://schemas.openxmlformats.org/drawingml/2006/main">
                  <a:graphicData uri="http://schemas.microsoft.com/office/word/2010/wordprocessingShape">
                    <wps:wsp>
                      <wps:cNvSpPr/>
                      <wps:spPr>
                        <a:xfrm>
                          <a:off x="0" y="0"/>
                          <a:ext cx="412115" cy="273685"/>
                        </a:xfrm>
                        <a:prstGeom prst="wedgeRectCallout">
                          <a:avLst>
                            <a:gd name="adj1" fmla="val -186209"/>
                            <a:gd name="adj2" fmla="val -242807"/>
                          </a:avLst>
                        </a:prstGeom>
                        <a:solidFill>
                          <a:srgbClr val="FFFFFF"/>
                        </a:solidFill>
                        <a:ln w="9525" cap="flat" cmpd="sng">
                          <a:solidFill>
                            <a:srgbClr val="FF0000"/>
                          </a:solidFill>
                          <a:prstDash val="solid"/>
                          <a:miter/>
                          <a:headEnd type="none" w="med" len="med"/>
                          <a:tailEnd type="none" w="med" len="med"/>
                        </a:ln>
                      </wps:spPr>
                      <wps:txbx>
                        <w:txbxContent>
                          <w:p w14:paraId="43CF414D">
                            <w:pPr>
                              <w:rPr>
                                <w:rFonts w:hint="default" w:ascii="宋体" w:hAnsi="宋体" w:eastAsia="宋体" w:cs="宋体"/>
                                <w:b/>
                                <w:sz w:val="16"/>
                                <w:szCs w:val="16"/>
                                <w:lang w:val="en-US" w:eastAsia="zh-CN"/>
                              </w:rPr>
                            </w:pPr>
                            <w:r>
                              <w:rPr>
                                <w:rFonts w:hint="eastAsia" w:ascii="宋体" w:hAnsi="宋体" w:cs="宋体"/>
                                <w:b/>
                                <w:sz w:val="16"/>
                                <w:szCs w:val="16"/>
                                <w:lang w:val="en-US" w:eastAsia="zh-CN"/>
                              </w:rPr>
                              <w:t>钢珠</w:t>
                            </w:r>
                          </w:p>
                        </w:txbxContent>
                      </wps:txbx>
                      <wps:bodyPr vert="horz" wrap="square" anchor="t" anchorCtr="0" upright="1"/>
                    </wps:wsp>
                  </a:graphicData>
                </a:graphic>
              </wp:anchor>
            </w:drawing>
          </mc:Choice>
          <mc:Fallback>
            <w:pict>
              <v:shape id="自选图形 102" o:spid="_x0000_s1026" o:spt="61" type="#_x0000_t61" style="position:absolute;left:0pt;margin-left:333.85pt;margin-top:72.35pt;height:21.55pt;width:32.45pt;z-index:251663360;mso-width-relative:page;mso-height-relative:page;" fillcolor="#FFFFFF" filled="t" stroked="t" coordsize="21600,21600" o:gfxdata="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chc1&#10;o9kAAAALAQAADwAAAAAAAAABACAAAAAiAAAAZHJzL2Rvd25yZXYueG1sUEsBAhQAFAAAAAgAh07i&#10;QGf+NCNaAgAAxAQAAA4AAAAAAAAAAQAgAAAAKAEAAGRycy9lMm9Eb2MueG1sUEsFBgAAAAAGAAYA&#10;WQEAAPQFAAAAAA==&#10;" adj="-29421,-41646">
                <v:fill on="t" focussize="0,0"/>
                <v:stroke color="#FF0000" joinstyle="miter"/>
                <v:imagedata o:title=""/>
                <o:lock v:ext="edit" aspectratio="f"/>
                <v:textbox>
                  <w:txbxContent>
                    <w:p w14:paraId="43CF414D">
                      <w:pPr>
                        <w:rPr>
                          <w:rFonts w:hint="default" w:ascii="宋体" w:hAnsi="宋体" w:eastAsia="宋体" w:cs="宋体"/>
                          <w:b/>
                          <w:sz w:val="16"/>
                          <w:szCs w:val="16"/>
                          <w:lang w:val="en-US" w:eastAsia="zh-CN"/>
                        </w:rPr>
                      </w:pPr>
                      <w:r>
                        <w:rPr>
                          <w:rFonts w:hint="eastAsia" w:ascii="宋体" w:hAnsi="宋体" w:cs="宋体"/>
                          <w:b/>
                          <w:sz w:val="16"/>
                          <w:szCs w:val="16"/>
                          <w:lang w:val="en-US" w:eastAsia="zh-CN"/>
                        </w:rPr>
                        <w:t>钢珠</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315845" cy="2520315"/>
            <wp:effectExtent l="0" t="0" r="8255" b="13335"/>
            <wp:docPr id="23" name="图片 23" descr="0a.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a.141"/>
                    <pic:cNvPicPr>
                      <a:picLocks noChangeAspect="1"/>
                    </pic:cNvPicPr>
                  </pic:nvPicPr>
                  <pic:blipFill>
                    <a:blip r:embed="rId14"/>
                    <a:srcRect l="19931" t="1638" r="17222"/>
                    <a:stretch>
                      <a:fillRect/>
                    </a:stretch>
                  </pic:blipFill>
                  <pic:spPr>
                    <a:xfrm>
                      <a:off x="0" y="0"/>
                      <a:ext cx="2315845" cy="2520315"/>
                    </a:xfrm>
                    <a:prstGeom prst="rect">
                      <a:avLst/>
                    </a:prstGeom>
                  </pic:spPr>
                </pic:pic>
              </a:graphicData>
            </a:graphic>
          </wp:inline>
        </w:drawing>
      </w:r>
    </w:p>
    <w:p w14:paraId="4D2141C4">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图8 初始状态</w:t>
      </w:r>
    </w:p>
    <w:p w14:paraId="364679B6">
      <w:pPr>
        <w:widowControl/>
        <w:shd w:val="clear" w:color="auto" w:fill="auto"/>
        <w:spacing w:line="360" w:lineRule="auto"/>
        <w:jc w:val="center"/>
        <w:rPr>
          <w:rFonts w:hint="eastAsia" w:ascii="微软雅黑" w:hAnsi="微软雅黑" w:eastAsia="微软雅黑" w:cs="微软雅黑"/>
          <w:b/>
          <w:bCs/>
          <w:color w:val="auto"/>
          <w:kern w:val="0"/>
          <w:szCs w:val="21"/>
          <w:highlight w:val="none"/>
          <w:lang w:eastAsia="zh-CN"/>
        </w:rPr>
      </w:pPr>
      <w:r>
        <w:rPr>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4312920</wp:posOffset>
                </wp:positionH>
                <wp:positionV relativeFrom="paragraph">
                  <wp:posOffset>36830</wp:posOffset>
                </wp:positionV>
                <wp:extent cx="913130" cy="3810"/>
                <wp:effectExtent l="0" t="15875" r="1270" b="18415"/>
                <wp:wrapNone/>
                <wp:docPr id="9" name="直线 110"/>
                <wp:cNvGraphicFramePr/>
                <a:graphic xmlns:a="http://schemas.openxmlformats.org/drawingml/2006/main">
                  <a:graphicData uri="http://schemas.microsoft.com/office/word/2010/wordprocessingShape">
                    <wps:wsp>
                      <wps:cNvCnPr/>
                      <wps:spPr>
                        <a:xfrm flipH="1">
                          <a:off x="0" y="0"/>
                          <a:ext cx="913130" cy="3810"/>
                        </a:xfrm>
                        <a:prstGeom prst="line">
                          <a:avLst/>
                        </a:prstGeom>
                        <a:ln w="31750" cap="flat" cmpd="sng">
                          <a:solidFill>
                            <a:srgbClr val="FF0000"/>
                          </a:solidFill>
                          <a:prstDash val="solid"/>
                          <a:headEnd type="none" w="med" len="med"/>
                          <a:tailEnd type="none" w="med" len="med"/>
                        </a:ln>
                      </wps:spPr>
                      <wps:bodyPr upright="1"/>
                    </wps:wsp>
                  </a:graphicData>
                </a:graphic>
              </wp:anchor>
            </w:drawing>
          </mc:Choice>
          <mc:Fallback>
            <w:pict>
              <v:line id="直线 110" o:spid="_x0000_s1026" o:spt="20" style="position:absolute;left:0pt;flip:x;margin-left:339.6pt;margin-top:2.9pt;height:0.3pt;width:71.9pt;z-index:251665408;mso-width-relative:page;mso-height-relative:page;" filled="f" stroked="t" coordsize="21600,21600" o:gfxdata="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U+TOutYAAAAHAQAADwAAAAAAAAABACAAAAAiAAAAZHJzL2Rvd25yZXYueG1sUEsBAhQA&#10;FAAAAAgAh07iQGf4uFf0AQAA6gMAAA4AAAAAAAAAAQAgAAAAJQEAAGRycy9lMm9Eb2MueG1sUEsF&#10;BgAAAAAGAAYAWQEAAIsFAAAAAA==&#10;">
                <v:fill on="f" focussize="0,0"/>
                <v:stroke weight="2.5pt" color="#FF0000" joinstyle="round"/>
                <v:imagedata o:title=""/>
                <o:lock v:ext="edit" aspectratio="f"/>
              </v:lin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2336" behindDoc="0" locked="0" layoutInCell="1" allowOverlap="1">
                <wp:simplePos x="0" y="0"/>
                <wp:positionH relativeFrom="column">
                  <wp:posOffset>5418455</wp:posOffset>
                </wp:positionH>
                <wp:positionV relativeFrom="paragraph">
                  <wp:posOffset>314325</wp:posOffset>
                </wp:positionV>
                <wp:extent cx="734060" cy="464185"/>
                <wp:effectExtent l="452755" t="271145" r="13335" b="7620"/>
                <wp:wrapNone/>
                <wp:docPr id="6" name="自选图形 99"/>
                <wp:cNvGraphicFramePr/>
                <a:graphic xmlns:a="http://schemas.openxmlformats.org/drawingml/2006/main">
                  <a:graphicData uri="http://schemas.microsoft.com/office/word/2010/wordprocessingShape">
                    <wps:wsp>
                      <wps:cNvSpPr/>
                      <wps:spPr>
                        <a:xfrm>
                          <a:off x="0" y="0"/>
                          <a:ext cx="734060" cy="464185"/>
                        </a:xfrm>
                        <a:prstGeom prst="wedgeRectCallout">
                          <a:avLst>
                            <a:gd name="adj1" fmla="val -107606"/>
                            <a:gd name="adj2" fmla="val -102662"/>
                          </a:avLst>
                        </a:prstGeom>
                        <a:solidFill>
                          <a:srgbClr val="FFFFFF">
                            <a:alpha val="12000"/>
                          </a:srgbClr>
                        </a:solidFill>
                        <a:ln w="9525" cap="flat" cmpd="sng">
                          <a:solidFill>
                            <a:srgbClr val="FF0000"/>
                          </a:solidFill>
                          <a:prstDash val="solid"/>
                          <a:miter/>
                          <a:headEnd type="none" w="med" len="med"/>
                          <a:tailEnd type="none" w="med" len="med"/>
                        </a:ln>
                      </wps:spPr>
                      <wps:txbx>
                        <w:txbxContent>
                          <w:p w14:paraId="507A6A42">
                            <w:pPr>
                              <w:rPr>
                                <w:rFonts w:hint="default" w:ascii="宋体" w:hAnsi="宋体" w:eastAsia="宋体" w:cs="宋体"/>
                                <w:b/>
                                <w:sz w:val="16"/>
                                <w:szCs w:val="16"/>
                                <w:lang w:val="en-US" w:eastAsia="zh-CN"/>
                              </w:rPr>
                            </w:pPr>
                            <w:r>
                              <w:rPr>
                                <w:rFonts w:hint="eastAsia" w:ascii="宋体" w:hAnsi="宋体" w:cs="宋体"/>
                                <w:b/>
                                <w:sz w:val="16"/>
                                <w:szCs w:val="16"/>
                                <w:lang w:val="en-US" w:eastAsia="zh-CN"/>
                              </w:rPr>
                              <w:t>钢珠顶点</w:t>
                            </w:r>
                            <w:r>
                              <w:rPr>
                                <w:rFonts w:hint="eastAsia" w:ascii="宋体" w:hAnsi="宋体" w:eastAsia="宋体" w:cs="宋体"/>
                                <w:b/>
                                <w:sz w:val="16"/>
                                <w:szCs w:val="16"/>
                                <w:lang w:val="en-US" w:eastAsia="zh-CN"/>
                              </w:rPr>
                              <w:t>高于其它</w:t>
                            </w:r>
                            <w:r>
                              <w:rPr>
                                <w:rFonts w:hint="eastAsia" w:ascii="宋体" w:hAnsi="宋体" w:cs="宋体"/>
                                <w:b/>
                                <w:sz w:val="16"/>
                                <w:szCs w:val="16"/>
                                <w:lang w:val="en-US" w:eastAsia="zh-CN"/>
                              </w:rPr>
                              <w:t>结构</w:t>
                            </w:r>
                          </w:p>
                        </w:txbxContent>
                      </wps:txbx>
                      <wps:bodyPr vert="horz" wrap="square" anchor="t" anchorCtr="0" upright="1"/>
                    </wps:wsp>
                  </a:graphicData>
                </a:graphic>
              </wp:anchor>
            </w:drawing>
          </mc:Choice>
          <mc:Fallback>
            <w:pict>
              <v:shape id="自选图形 99" o:spid="_x0000_s1026" o:spt="61" type="#_x0000_t61" style="position:absolute;left:0pt;margin-left:426.65pt;margin-top:24.75pt;height:36.55pt;width:57.8pt;z-index:251662336;mso-width-relative:page;mso-height-relative:page;" fillcolor="#FFFFFF" filled="t" stroked="t" coordsize="21600,21600" o:gfxdata="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lOuey2gAAAAoBAAAPAAAAAAAAAAEAIAAAACIAAABkcnMvZG93bnJldi54&#10;bWxQSwECFAAUAAAACACHTuJAYWTOT2oCAADkBAAADgAAAAAAAAABACAAAAApAQAAZHJzL2Uyb0Rv&#10;Yy54bWxQSwUGAAAAAAYABgBZAQAABQYAAAAA&#10;" adj="-12443,-11375">
                <v:fill on="t" opacity="7864f" focussize="0,0"/>
                <v:stroke color="#FF0000" joinstyle="miter"/>
                <v:imagedata o:title=""/>
                <o:lock v:ext="edit" aspectratio="f"/>
                <v:textbox>
                  <w:txbxContent>
                    <w:p w14:paraId="507A6A42">
                      <w:pPr>
                        <w:rPr>
                          <w:rFonts w:hint="default" w:ascii="宋体" w:hAnsi="宋体" w:eastAsia="宋体" w:cs="宋体"/>
                          <w:b/>
                          <w:sz w:val="16"/>
                          <w:szCs w:val="16"/>
                          <w:lang w:val="en-US" w:eastAsia="zh-CN"/>
                        </w:rPr>
                      </w:pPr>
                      <w:r>
                        <w:rPr>
                          <w:rFonts w:hint="eastAsia" w:ascii="宋体" w:hAnsi="宋体" w:cs="宋体"/>
                          <w:b/>
                          <w:sz w:val="16"/>
                          <w:szCs w:val="16"/>
                          <w:lang w:val="en-US" w:eastAsia="zh-CN"/>
                        </w:rPr>
                        <w:t>钢珠顶点</w:t>
                      </w:r>
                      <w:r>
                        <w:rPr>
                          <w:rFonts w:hint="eastAsia" w:ascii="宋体" w:hAnsi="宋体" w:eastAsia="宋体" w:cs="宋体"/>
                          <w:b/>
                          <w:sz w:val="16"/>
                          <w:szCs w:val="16"/>
                          <w:lang w:val="en-US" w:eastAsia="zh-CN"/>
                        </w:rPr>
                        <w:t>高于其它</w:t>
                      </w:r>
                      <w:r>
                        <w:rPr>
                          <w:rFonts w:hint="eastAsia" w:ascii="宋体" w:hAnsi="宋体" w:cs="宋体"/>
                          <w:b/>
                          <w:sz w:val="16"/>
                          <w:szCs w:val="16"/>
                          <w:lang w:val="en-US" w:eastAsia="zh-CN"/>
                        </w:rPr>
                        <w:t>结构</w:t>
                      </w:r>
                    </w:p>
                  </w:txbxContent>
                </v:textbox>
              </v:shape>
            </w:pict>
          </mc:Fallback>
        </mc:AlternateContent>
      </w:r>
      <w:r>
        <w:rPr>
          <w:rFonts w:hint="eastAsia" w:ascii="微软雅黑" w:hAnsi="微软雅黑" w:eastAsia="微软雅黑" w:cs="微软雅黑"/>
          <w:b/>
          <w:bCs/>
          <w:color w:val="auto"/>
          <w:kern w:val="0"/>
          <w:szCs w:val="21"/>
          <w:highlight w:val="none"/>
        </w:rPr>
        <w:t xml:space="preserve"> </w:t>
      </w: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2122170" cy="2520315"/>
            <wp:effectExtent l="0" t="0" r="11430" b="13335"/>
            <wp:docPr id="24" name="图片 24" descr="0a.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a.142"/>
                    <pic:cNvPicPr>
                      <a:picLocks noChangeAspect="1"/>
                    </pic:cNvPicPr>
                  </pic:nvPicPr>
                  <pic:blipFill>
                    <a:blip r:embed="rId15"/>
                    <a:srcRect l="23944" r="17514"/>
                    <a:stretch>
                      <a:fillRect/>
                    </a:stretch>
                  </pic:blipFill>
                  <pic:spPr>
                    <a:xfrm>
                      <a:off x="0" y="0"/>
                      <a:ext cx="2122170" cy="2520315"/>
                    </a:xfrm>
                    <a:prstGeom prst="rect">
                      <a:avLst/>
                    </a:prstGeom>
                  </pic:spPr>
                </pic:pic>
              </a:graphicData>
            </a:graphic>
          </wp:inline>
        </w:drawing>
      </w:r>
      <w:r>
        <w:rPr>
          <w:rFonts w:hint="eastAsia" w:ascii="微软雅黑" w:hAnsi="微软雅黑" w:eastAsia="微软雅黑" w:cs="微软雅黑"/>
          <w:b/>
          <w:bCs/>
          <w:color w:val="auto"/>
          <w:kern w:val="0"/>
          <w:sz w:val="18"/>
          <w:szCs w:val="18"/>
          <w:highlight w:val="none"/>
          <w:lang w:val="en-US" w:eastAsia="zh-CN"/>
        </w:rPr>
        <w:t xml:space="preserve"> </w:t>
      </w:r>
      <w:r>
        <w:rPr>
          <w:rFonts w:hint="eastAsia" w:ascii="微软雅黑" w:hAnsi="微软雅黑" w:eastAsia="微软雅黑" w:cs="微软雅黑"/>
          <w:b/>
          <w:bCs/>
          <w:color w:val="auto"/>
          <w:kern w:val="0"/>
          <w:szCs w:val="21"/>
          <w:highlight w:val="none"/>
          <w:lang w:eastAsia="zh-CN"/>
        </w:rPr>
        <w:drawing>
          <wp:inline distT="0" distB="0" distL="114300" distR="114300">
            <wp:extent cx="2314575" cy="2520315"/>
            <wp:effectExtent l="0" t="0" r="9525" b="13335"/>
            <wp:docPr id="25" name="图片 25" descr="0a.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a.143"/>
                    <pic:cNvPicPr>
                      <a:picLocks noChangeAspect="1"/>
                    </pic:cNvPicPr>
                  </pic:nvPicPr>
                  <pic:blipFill>
                    <a:blip r:embed="rId16"/>
                    <a:srcRect l="22083" t="9888" r="20375"/>
                    <a:stretch>
                      <a:fillRect/>
                    </a:stretch>
                  </pic:blipFill>
                  <pic:spPr>
                    <a:xfrm>
                      <a:off x="0" y="0"/>
                      <a:ext cx="2314575" cy="2520315"/>
                    </a:xfrm>
                    <a:prstGeom prst="rect">
                      <a:avLst/>
                    </a:prstGeom>
                  </pic:spPr>
                </pic:pic>
              </a:graphicData>
            </a:graphic>
          </wp:inline>
        </w:drawing>
      </w:r>
    </w:p>
    <w:p w14:paraId="3F487475">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bCs/>
          <w:color w:val="auto"/>
          <w:kern w:val="0"/>
          <w:sz w:val="18"/>
          <w:szCs w:val="18"/>
          <w:highlight w:val="none"/>
        </w:rPr>
        <w:t>图9 完成状态</w:t>
      </w:r>
    </w:p>
    <w:p w14:paraId="611186CD">
      <w:pPr>
        <w:shd w:val="clear" w:color="auto" w:fill="auto"/>
        <w:spacing w:line="360" w:lineRule="auto"/>
        <w:rPr>
          <w:rFonts w:hint="default" w:ascii="微软雅黑" w:hAnsi="微软雅黑" w:eastAsia="微软雅黑" w:cs="微软雅黑"/>
          <w:b/>
          <w:color w:val="auto"/>
          <w:szCs w:val="21"/>
          <w:highlight w:val="none"/>
          <w:lang w:eastAsia="zh-CN"/>
          <w:woUserID w:val="1"/>
        </w:rPr>
      </w:pPr>
      <w:r>
        <w:rPr>
          <w:rFonts w:hint="eastAsia" w:ascii="微软雅黑" w:hAnsi="微软雅黑" w:eastAsia="微软雅黑" w:cs="微软雅黑"/>
          <w:b/>
          <w:color w:val="auto"/>
          <w:szCs w:val="21"/>
          <w:highlight w:val="none"/>
        </w:rPr>
        <w:t xml:space="preserve">3.5 </w:t>
      </w:r>
      <w:r>
        <w:rPr>
          <w:rFonts w:hint="eastAsia" w:ascii="微软雅黑" w:hAnsi="微软雅黑" w:eastAsia="微软雅黑" w:cs="微软雅黑"/>
          <w:b/>
          <w:color w:val="auto"/>
          <w:szCs w:val="21"/>
          <w:highlight w:val="none"/>
          <w:lang w:val="en-US" w:eastAsia="zh-CN"/>
        </w:rPr>
        <w:t>陶器研制</w:t>
      </w:r>
    </w:p>
    <w:p w14:paraId="1A5C90A7">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3.5.1场地某个任务区固定一</w:t>
      </w:r>
      <w:r>
        <w:rPr>
          <w:rFonts w:hint="eastAsia" w:ascii="微软雅黑" w:hAnsi="微软雅黑" w:eastAsia="微软雅黑" w:cs="微软雅黑"/>
          <w:color w:val="auto"/>
          <w:kern w:val="0"/>
          <w:szCs w:val="21"/>
          <w:highlight w:val="none"/>
          <w:lang w:val="en-US" w:eastAsia="zh-CN"/>
        </w:rPr>
        <w:t>陶瓷制作机</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转柄水平</w:t>
      </w:r>
      <w:r>
        <w:rPr>
          <w:rFonts w:hint="eastAsia" w:ascii="微软雅黑" w:hAnsi="微软雅黑" w:eastAsia="微软雅黑" w:cs="微软雅黑"/>
          <w:color w:val="auto"/>
          <w:kern w:val="0"/>
          <w:szCs w:val="21"/>
          <w:highlight w:val="none"/>
        </w:rPr>
        <w:t>，如图10。</w:t>
      </w:r>
    </w:p>
    <w:p w14:paraId="43B1B993">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3.5.2</w:t>
      </w:r>
      <w:r>
        <w:rPr>
          <w:rFonts w:hint="eastAsia" w:ascii="微软雅黑" w:hAnsi="微软雅黑" w:eastAsia="微软雅黑" w:cs="微软雅黑"/>
          <w:color w:val="auto"/>
          <w:kern w:val="0"/>
          <w:szCs w:val="21"/>
          <w:highlight w:val="none"/>
          <w:lang w:val="en-US" w:eastAsia="zh-CN"/>
        </w:rPr>
        <w:t>得分标准：标志的垂直投影与下方90度梁的有部分重合</w:t>
      </w:r>
      <w:r>
        <w:rPr>
          <w:rFonts w:hint="eastAsia" w:ascii="微软雅黑" w:hAnsi="微软雅黑" w:eastAsia="微软雅黑" w:cs="微软雅黑"/>
          <w:color w:val="auto"/>
          <w:kern w:val="0"/>
          <w:szCs w:val="21"/>
          <w:highlight w:val="none"/>
        </w:rPr>
        <w:t>，得60分，如图11。</w:t>
      </w:r>
    </w:p>
    <w:p w14:paraId="08850E07">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5648" behindDoc="0" locked="0" layoutInCell="1" allowOverlap="1">
                <wp:simplePos x="0" y="0"/>
                <wp:positionH relativeFrom="column">
                  <wp:posOffset>4638040</wp:posOffset>
                </wp:positionH>
                <wp:positionV relativeFrom="paragraph">
                  <wp:posOffset>443865</wp:posOffset>
                </wp:positionV>
                <wp:extent cx="610235" cy="276860"/>
                <wp:effectExtent l="504825" t="4445" r="8890" b="13970"/>
                <wp:wrapNone/>
                <wp:docPr id="42" name="自选图形 103"/>
                <wp:cNvGraphicFramePr/>
                <a:graphic xmlns:a="http://schemas.openxmlformats.org/drawingml/2006/main">
                  <a:graphicData uri="http://schemas.microsoft.com/office/word/2010/wordprocessingShape">
                    <wps:wsp>
                      <wps:cNvSpPr/>
                      <wps:spPr>
                        <a:xfrm>
                          <a:off x="0" y="0"/>
                          <a:ext cx="610235" cy="276860"/>
                        </a:xfrm>
                        <a:prstGeom prst="wedgeRectCallout">
                          <a:avLst>
                            <a:gd name="adj1" fmla="val -126439"/>
                            <a:gd name="adj2" fmla="val -2039"/>
                          </a:avLst>
                        </a:prstGeom>
                        <a:solidFill>
                          <a:srgbClr val="FFFFFF">
                            <a:alpha val="12000"/>
                          </a:srgbClr>
                        </a:solidFill>
                        <a:ln w="9525" cap="flat" cmpd="sng">
                          <a:solidFill>
                            <a:srgbClr val="FF0000"/>
                          </a:solidFill>
                          <a:prstDash val="solid"/>
                          <a:miter/>
                          <a:headEnd type="none" w="med" len="med"/>
                          <a:tailEnd type="none" w="med" len="med"/>
                        </a:ln>
                      </wps:spPr>
                      <wps:txbx>
                        <w:txbxContent>
                          <w:p w14:paraId="1EACCBCE">
                            <w:pPr>
                              <w:rPr>
                                <w:rFonts w:hint="default" w:ascii="宋体" w:hAnsi="宋体" w:eastAsia="宋体" w:cs="宋体"/>
                                <w:b/>
                                <w:sz w:val="16"/>
                                <w:szCs w:val="16"/>
                                <w:lang w:val="en-US" w:eastAsia="zh-CN"/>
                              </w:rPr>
                            </w:pPr>
                            <w:r>
                              <w:rPr>
                                <w:rFonts w:hint="eastAsia" w:ascii="宋体" w:hAnsi="宋体" w:cs="宋体"/>
                                <w:b/>
                                <w:sz w:val="16"/>
                                <w:szCs w:val="16"/>
                                <w:lang w:val="en-US" w:eastAsia="zh-CN"/>
                              </w:rPr>
                              <w:t>指示标志</w:t>
                            </w:r>
                          </w:p>
                        </w:txbxContent>
                      </wps:txbx>
                      <wps:bodyPr vert="horz" wrap="square" anchor="t" anchorCtr="0" upright="1"/>
                    </wps:wsp>
                  </a:graphicData>
                </a:graphic>
              </wp:anchor>
            </w:drawing>
          </mc:Choice>
          <mc:Fallback>
            <w:pict>
              <v:shape id="自选图形 103" o:spid="_x0000_s1026" o:spt="61" type="#_x0000_t61" style="position:absolute;left:0pt;margin-left:365.2pt;margin-top:34.95pt;height:21.8pt;width:48.05pt;z-index:251675648;mso-width-relative:page;mso-height-relative:page;" fillcolor="#FFFFFF" filled="t" stroked="t" coordsize="21600,21600" o:gfxdata="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4HGoq2QAAAAoBAAAPAAAAAAAAAAEAIAAAACIAAABkcnMvZG93bnJldi54&#10;bWxQSwECFAAUAAAACACHTuJA+NovZGsCAADkBAAADgAAAAAAAAABACAAAAAoAQAAZHJzL2Uyb0Rv&#10;Yy54bWxQSwUGAAAAAAYABgBZAQAABQYAAAAA&#10;" adj="-16511,10360">
                <v:fill on="t" opacity="7864f" focussize="0,0"/>
                <v:stroke color="#FF0000" joinstyle="miter"/>
                <v:imagedata o:title=""/>
                <o:lock v:ext="edit" aspectratio="f"/>
                <v:textbox>
                  <w:txbxContent>
                    <w:p w14:paraId="1EACCBCE">
                      <w:pPr>
                        <w:rPr>
                          <w:rFonts w:hint="default" w:ascii="宋体" w:hAnsi="宋体" w:eastAsia="宋体" w:cs="宋体"/>
                          <w:b/>
                          <w:sz w:val="16"/>
                          <w:szCs w:val="16"/>
                          <w:lang w:val="en-US" w:eastAsia="zh-CN"/>
                        </w:rPr>
                      </w:pPr>
                      <w:r>
                        <w:rPr>
                          <w:rFonts w:hint="eastAsia" w:ascii="宋体" w:hAnsi="宋体" w:cs="宋体"/>
                          <w:b/>
                          <w:sz w:val="16"/>
                          <w:szCs w:val="16"/>
                          <w:lang w:val="en-US" w:eastAsia="zh-CN"/>
                        </w:rPr>
                        <w:t>指示标志</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554605" cy="2160270"/>
            <wp:effectExtent l="0" t="0" r="17145" b="11430"/>
            <wp:docPr id="56" name="图片 56" descr="0a.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a.208"/>
                    <pic:cNvPicPr>
                      <a:picLocks noChangeAspect="1"/>
                    </pic:cNvPicPr>
                  </pic:nvPicPr>
                  <pic:blipFill>
                    <a:blip r:embed="rId17"/>
                    <a:srcRect l="30708" t="27407" r="17569" b="9688"/>
                    <a:stretch>
                      <a:fillRect/>
                    </a:stretch>
                  </pic:blipFill>
                  <pic:spPr>
                    <a:xfrm>
                      <a:off x="0" y="0"/>
                      <a:ext cx="2554605" cy="2160270"/>
                    </a:xfrm>
                    <a:prstGeom prst="rect">
                      <a:avLst/>
                    </a:prstGeom>
                  </pic:spPr>
                </pic:pic>
              </a:graphicData>
            </a:graphic>
          </wp:inline>
        </w:drawing>
      </w:r>
    </w:p>
    <w:p w14:paraId="13D77100">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图10 初始状态</w:t>
      </w:r>
    </w:p>
    <w:p w14:paraId="10634BB5">
      <w:pPr>
        <w:widowControl/>
        <w:shd w:val="clear" w:color="auto" w:fill="auto"/>
        <w:spacing w:line="360" w:lineRule="auto"/>
        <w:jc w:val="both"/>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9744" behindDoc="0" locked="0" layoutInCell="1" allowOverlap="1">
                <wp:simplePos x="0" y="0"/>
                <wp:positionH relativeFrom="column">
                  <wp:posOffset>5108575</wp:posOffset>
                </wp:positionH>
                <wp:positionV relativeFrom="paragraph">
                  <wp:posOffset>1306195</wp:posOffset>
                </wp:positionV>
                <wp:extent cx="744855" cy="862965"/>
                <wp:effectExtent l="451485" t="62230" r="22860" b="8255"/>
                <wp:wrapNone/>
                <wp:docPr id="48" name="自选图形 103"/>
                <wp:cNvGraphicFramePr/>
                <a:graphic xmlns:a="http://schemas.openxmlformats.org/drawingml/2006/main">
                  <a:graphicData uri="http://schemas.microsoft.com/office/word/2010/wordprocessingShape">
                    <wps:wsp>
                      <wps:cNvSpPr/>
                      <wps:spPr>
                        <a:xfrm>
                          <a:off x="0" y="0"/>
                          <a:ext cx="744855" cy="862965"/>
                        </a:xfrm>
                        <a:prstGeom prst="wedgeRectCallout">
                          <a:avLst>
                            <a:gd name="adj1" fmla="val -107507"/>
                            <a:gd name="adj2" fmla="val -55403"/>
                          </a:avLst>
                        </a:prstGeom>
                        <a:solidFill>
                          <a:schemeClr val="bg1"/>
                        </a:solidFill>
                        <a:ln w="9525" cap="flat" cmpd="sng">
                          <a:solidFill>
                            <a:srgbClr val="FF0000"/>
                          </a:solidFill>
                          <a:prstDash val="solid"/>
                          <a:miter/>
                          <a:headEnd type="none" w="med" len="med"/>
                          <a:tailEnd type="none" w="med" len="med"/>
                        </a:ln>
                      </wps:spPr>
                      <wps:txbx>
                        <w:txbxContent>
                          <w:p w14:paraId="15CA01B0">
                            <w:pPr>
                              <w:rPr>
                                <w:rFonts w:hint="default" w:ascii="宋体" w:hAnsi="宋体" w:cs="宋体"/>
                                <w:b/>
                                <w:sz w:val="16"/>
                                <w:szCs w:val="16"/>
                                <w:lang w:val="en-US" w:eastAsia="zh-CN"/>
                              </w:rPr>
                            </w:pPr>
                            <w:r>
                              <w:rPr>
                                <w:rFonts w:hint="eastAsia" w:ascii="宋体" w:hAnsi="宋体" w:cs="宋体"/>
                                <w:b/>
                                <w:sz w:val="16"/>
                                <w:szCs w:val="16"/>
                                <w:lang w:val="en-US" w:eastAsia="zh-CN"/>
                              </w:rPr>
                              <w:t>标志的垂直投影与下方90度梁的有部分重合</w:t>
                            </w:r>
                          </w:p>
                        </w:txbxContent>
                      </wps:txbx>
                      <wps:bodyPr vert="horz" wrap="square" anchor="t" anchorCtr="0" upright="1"/>
                    </wps:wsp>
                  </a:graphicData>
                </a:graphic>
              </wp:anchor>
            </w:drawing>
          </mc:Choice>
          <mc:Fallback>
            <w:pict>
              <v:shape id="自选图形 103" o:spid="_x0000_s1026" o:spt="61" type="#_x0000_t61" style="position:absolute;left:0pt;margin-left:402.25pt;margin-top:102.85pt;height:67.95pt;width:58.65pt;z-index:251679744;mso-width-relative:page;mso-height-relative:page;" fillcolor="#FFFFFF [3212]" filled="t" stroked="t" coordsize="21600,21600" o:gfxdata="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x0&#10;JynaAAAACwEAAA8AAAAAAAAAAQAgAAAAIgAAAGRycy9kb3ducmV2LnhtbFBLAQIUABQAAAAIAIdO&#10;4kCwctCxWgIAAMQEAAAOAAAAAAAAAAEAIAAAACkBAABkcnMvZTJvRG9jLnhtbFBLBQYAAAAABgAG&#10;AFkBAAD1BQAAAAA=&#10;" adj="-12422,-1167">
                <v:fill on="t" focussize="0,0"/>
                <v:stroke color="#FF0000" joinstyle="miter"/>
                <v:imagedata o:title=""/>
                <o:lock v:ext="edit" aspectratio="f"/>
                <v:textbox>
                  <w:txbxContent>
                    <w:p w14:paraId="15CA01B0">
                      <w:pPr>
                        <w:rPr>
                          <w:rFonts w:hint="default" w:ascii="宋体" w:hAnsi="宋体" w:cs="宋体"/>
                          <w:b/>
                          <w:sz w:val="16"/>
                          <w:szCs w:val="16"/>
                          <w:lang w:val="en-US" w:eastAsia="zh-CN"/>
                        </w:rPr>
                      </w:pPr>
                      <w:r>
                        <w:rPr>
                          <w:rFonts w:hint="eastAsia" w:ascii="宋体" w:hAnsi="宋体" w:cs="宋体"/>
                          <w:b/>
                          <w:sz w:val="16"/>
                          <w:szCs w:val="16"/>
                          <w:lang w:val="en-US" w:eastAsia="zh-CN"/>
                        </w:rPr>
                        <w:t>标志的垂直投影与下方90度梁的有部分重合</w:t>
                      </w: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64384" behindDoc="0" locked="0" layoutInCell="1" allowOverlap="1">
                <wp:simplePos x="0" y="0"/>
                <wp:positionH relativeFrom="column">
                  <wp:posOffset>3372485</wp:posOffset>
                </wp:positionH>
                <wp:positionV relativeFrom="paragraph">
                  <wp:posOffset>259080</wp:posOffset>
                </wp:positionV>
                <wp:extent cx="1631950" cy="1920875"/>
                <wp:effectExtent l="723265" t="9525" r="26035" b="12700"/>
                <wp:wrapNone/>
                <wp:docPr id="8" name="自选图形 103"/>
                <wp:cNvGraphicFramePr/>
                <a:graphic xmlns:a="http://schemas.openxmlformats.org/drawingml/2006/main">
                  <a:graphicData uri="http://schemas.microsoft.com/office/word/2010/wordprocessingShape">
                    <wps:wsp>
                      <wps:cNvSpPr/>
                      <wps:spPr>
                        <a:xfrm>
                          <a:off x="0" y="0"/>
                          <a:ext cx="1631950" cy="1920875"/>
                        </a:xfrm>
                        <a:prstGeom prst="wedgeRectCallout">
                          <a:avLst>
                            <a:gd name="adj1" fmla="val -92347"/>
                            <a:gd name="adj2" fmla="val 1933"/>
                          </a:avLst>
                        </a:prstGeom>
                        <a:noFill/>
                        <a:ln w="19050" cap="flat" cmpd="sng">
                          <a:solidFill>
                            <a:srgbClr val="FF0000"/>
                          </a:solidFill>
                          <a:prstDash val="solid"/>
                          <a:miter/>
                          <a:headEnd type="none" w="med" len="med"/>
                          <a:tailEnd type="none" w="med" len="med"/>
                        </a:ln>
                      </wps:spPr>
                      <wps:txbx>
                        <w:txbxContent>
                          <w:p w14:paraId="698E412C">
                            <w:pPr>
                              <w:rPr>
                                <w:rFonts w:hint="default" w:ascii="宋体" w:hAnsi="宋体" w:eastAsia="宋体" w:cs="宋体"/>
                                <w:b/>
                                <w:sz w:val="16"/>
                                <w:szCs w:val="16"/>
                                <w:lang w:val="en-US" w:eastAsia="zh-CN"/>
                              </w:rPr>
                            </w:pPr>
                          </w:p>
                        </w:txbxContent>
                      </wps:txbx>
                      <wps:bodyPr vert="horz" wrap="square" anchor="t" anchorCtr="0" upright="1"/>
                    </wps:wsp>
                  </a:graphicData>
                </a:graphic>
              </wp:anchor>
            </w:drawing>
          </mc:Choice>
          <mc:Fallback>
            <w:pict>
              <v:shape id="自选图形 103" o:spid="_x0000_s1026" o:spt="61" type="#_x0000_t61" style="position:absolute;left:0pt;margin-left:265.55pt;margin-top:20.4pt;height:151.25pt;width:128.5pt;z-index:251664384;mso-width-relative:page;mso-height-relative:page;" filled="f" stroked="t" coordsize="21600,21600" o:gfxdata="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W07E11wAAAAoB&#10;AAAPAAAAAAAAAAEAIAAAACIAAABkcnMvZG93bnJldi54bWxQSwECFAAUAAAACACHTuJAhpODj1UC&#10;AACaBAAADgAAAAAAAAABACAAAAAmAQAAZHJzL2Uyb0RvYy54bWxQSwUGAAAAAAYABgBZAQAA7QUA&#10;AAAA&#10;" adj="-9147,11218">
                <v:fill on="f" focussize="0,0"/>
                <v:stroke weight="1.5pt" color="#FF0000" joinstyle="miter"/>
                <v:imagedata o:title=""/>
                <o:lock v:ext="edit" aspectratio="f"/>
                <v:textbox>
                  <w:txbxContent>
                    <w:p w14:paraId="698E412C">
                      <w:pPr>
                        <w:rPr>
                          <w:rFonts w:hint="default" w:ascii="宋体" w:hAnsi="宋体" w:eastAsia="宋体" w:cs="宋体"/>
                          <w:b/>
                          <w:sz w:val="16"/>
                          <w:szCs w:val="16"/>
                          <w:lang w:val="en-US" w:eastAsia="zh-CN"/>
                        </w:rPr>
                      </w:pPr>
                    </w:p>
                  </w:txbxContent>
                </v:textbox>
              </v:shape>
            </w:pict>
          </mc:Fallback>
        </mc:AlternateContent>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b/>
          <w:color w:val="auto"/>
          <w:szCs w:val="21"/>
          <w:highlight w:val="none"/>
        </w:rPr>
        <w:drawing>
          <wp:inline distT="0" distB="0" distL="114300" distR="114300">
            <wp:extent cx="2701925" cy="2160270"/>
            <wp:effectExtent l="0" t="0" r="3175" b="11430"/>
            <wp:docPr id="27" name="图片 27" descr="0a.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a.145"/>
                    <pic:cNvPicPr>
                      <a:picLocks noChangeAspect="1"/>
                    </pic:cNvPicPr>
                  </pic:nvPicPr>
                  <pic:blipFill>
                    <a:blip r:embed="rId18"/>
                    <a:srcRect l="23083" t="24950" r="22486" b="12465"/>
                    <a:stretch>
                      <a:fillRect/>
                    </a:stretch>
                  </pic:blipFill>
                  <pic:spPr>
                    <a:xfrm>
                      <a:off x="0" y="0"/>
                      <a:ext cx="2701925" cy="2160270"/>
                    </a:xfrm>
                    <a:prstGeom prst="rect">
                      <a:avLst/>
                    </a:prstGeom>
                  </pic:spPr>
                </pic:pic>
              </a:graphicData>
            </a:graphic>
          </wp:inline>
        </w:drawing>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1631315" cy="1897380"/>
            <wp:effectExtent l="0" t="0" r="6985" b="7620"/>
            <wp:docPr id="46" name="图片 46" descr="0a.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a.204"/>
                    <pic:cNvPicPr>
                      <a:picLocks noChangeAspect="1"/>
                    </pic:cNvPicPr>
                  </pic:nvPicPr>
                  <pic:blipFill>
                    <a:blip r:embed="rId19"/>
                    <a:srcRect l="34056" t="24870" r="25514" b="7511"/>
                    <a:stretch>
                      <a:fillRect/>
                    </a:stretch>
                  </pic:blipFill>
                  <pic:spPr>
                    <a:xfrm>
                      <a:off x="0" y="0"/>
                      <a:ext cx="1631315" cy="1897380"/>
                    </a:xfrm>
                    <a:prstGeom prst="rect">
                      <a:avLst/>
                    </a:prstGeom>
                  </pic:spPr>
                </pic:pic>
              </a:graphicData>
            </a:graphic>
          </wp:inline>
        </w:drawing>
      </w:r>
    </w:p>
    <w:p w14:paraId="53F59CC0">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图11 完成状态</w:t>
      </w:r>
    </w:p>
    <w:p w14:paraId="5917398E">
      <w:pPr>
        <w:shd w:val="clear" w:color="auto" w:fill="auto"/>
        <w:spacing w:line="360" w:lineRule="auto"/>
        <w:rPr>
          <w:rFonts w:hint="default" w:ascii="微软雅黑" w:hAnsi="微软雅黑" w:eastAsia="微软雅黑" w:cs="微软雅黑"/>
          <w:b/>
          <w:color w:val="auto"/>
          <w:szCs w:val="21"/>
          <w:highlight w:val="none"/>
          <w:lang w:eastAsia="zh-CN"/>
          <w:woUserID w:val="1"/>
        </w:rPr>
      </w:pPr>
      <w:r>
        <w:rPr>
          <w:rFonts w:hint="eastAsia" w:ascii="微软雅黑" w:hAnsi="微软雅黑" w:eastAsia="微软雅黑" w:cs="微软雅黑"/>
          <w:b/>
          <w:color w:val="auto"/>
          <w:szCs w:val="21"/>
          <w:highlight w:val="none"/>
        </w:rPr>
        <w:t xml:space="preserve">3.6 </w:t>
      </w:r>
      <w:r>
        <w:rPr>
          <w:rFonts w:hint="default" w:ascii="微软雅黑" w:hAnsi="微软雅黑" w:eastAsia="微软雅黑" w:cs="微软雅黑"/>
          <w:b/>
          <w:color w:val="auto"/>
          <w:szCs w:val="21"/>
          <w:highlight w:val="none"/>
          <w:lang w:eastAsia="zh-CN"/>
          <w:woUserID w:val="1"/>
        </w:rPr>
        <w:t>新建家园</w:t>
      </w:r>
    </w:p>
    <w:p w14:paraId="636D96CF">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3.6.1场地某个任务区固定一</w:t>
      </w:r>
      <w:r>
        <w:rPr>
          <w:rFonts w:hint="eastAsia" w:ascii="微软雅黑" w:hAnsi="微软雅黑" w:eastAsia="微软雅黑" w:cs="微软雅黑"/>
          <w:color w:val="auto"/>
          <w:kern w:val="0"/>
          <w:szCs w:val="21"/>
          <w:highlight w:val="none"/>
          <w:lang w:val="en-US" w:eastAsia="zh-CN"/>
        </w:rPr>
        <w:t>待建房屋</w:t>
      </w:r>
      <w:r>
        <w:rPr>
          <w:rFonts w:hint="eastAsia" w:ascii="微软雅黑" w:hAnsi="微软雅黑" w:eastAsia="微软雅黑" w:cs="微软雅黑"/>
          <w:color w:val="auto"/>
          <w:kern w:val="0"/>
          <w:szCs w:val="21"/>
          <w:highlight w:val="none"/>
        </w:rPr>
        <w:t>，如图12。</w:t>
      </w:r>
    </w:p>
    <w:p w14:paraId="38CF15D2">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3.6.2</w:t>
      </w:r>
      <w:r>
        <w:rPr>
          <w:rFonts w:hint="eastAsia" w:ascii="微软雅黑" w:hAnsi="微软雅黑" w:eastAsia="微软雅黑" w:cs="微软雅黑"/>
          <w:color w:val="auto"/>
          <w:kern w:val="0"/>
          <w:szCs w:val="21"/>
          <w:highlight w:val="none"/>
          <w:lang w:val="en-US" w:eastAsia="zh-CN"/>
        </w:rPr>
        <w:t>得分标准：房屋直立（126度梁与30梁接触）</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得50分，如图13。</w:t>
      </w:r>
    </w:p>
    <w:p w14:paraId="2BC7FA64">
      <w:pPr>
        <w:shd w:val="clear" w:color="auto" w:fill="auto"/>
        <w:jc w:val="center"/>
        <w:rPr>
          <w:rFonts w:hint="eastAsia" w:ascii="微软雅黑" w:hAnsi="微软雅黑" w:eastAsia="微软雅黑" w:cs="微软雅黑"/>
          <w:color w:val="auto"/>
          <w:szCs w:val="21"/>
          <w:highlight w:val="none"/>
          <w:lang w:eastAsia="zh-CN"/>
        </w:rPr>
      </w:pPr>
      <w:r>
        <w:rPr>
          <w:rFonts w:hint="eastAsia" w:ascii="微软雅黑" w:hAnsi="微软雅黑" w:eastAsia="微软雅黑" w:cs="微软雅黑"/>
          <w:color w:val="auto"/>
          <w:szCs w:val="21"/>
          <w:highlight w:val="none"/>
          <w:lang w:eastAsia="zh-CN"/>
        </w:rPr>
        <w:drawing>
          <wp:inline distT="0" distB="0" distL="114300" distR="114300">
            <wp:extent cx="2707005" cy="2520315"/>
            <wp:effectExtent l="0" t="0" r="17145" b="13335"/>
            <wp:docPr id="28" name="图片 28" descr="0a.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a.146"/>
                    <pic:cNvPicPr>
                      <a:picLocks noChangeAspect="1"/>
                    </pic:cNvPicPr>
                  </pic:nvPicPr>
                  <pic:blipFill>
                    <a:blip r:embed="rId20"/>
                    <a:srcRect l="13778" t="14782" r="26625" b="5414"/>
                    <a:stretch>
                      <a:fillRect/>
                    </a:stretch>
                  </pic:blipFill>
                  <pic:spPr>
                    <a:xfrm>
                      <a:off x="0" y="0"/>
                      <a:ext cx="2707005" cy="2520315"/>
                    </a:xfrm>
                    <a:prstGeom prst="rect">
                      <a:avLst/>
                    </a:prstGeom>
                  </pic:spPr>
                </pic:pic>
              </a:graphicData>
            </a:graphic>
          </wp:inline>
        </w:drawing>
      </w:r>
    </w:p>
    <w:p w14:paraId="27C272BA">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图12 初始状态</w:t>
      </w:r>
    </w:p>
    <w:p w14:paraId="30C1D419">
      <w:pPr>
        <w:shd w:val="clear" w:color="auto" w:fill="auto"/>
        <w:jc w:val="center"/>
        <w:rPr>
          <w:rFonts w:hint="eastAsia" w:ascii="微软雅黑" w:hAnsi="微软雅黑" w:cs="微软雅黑"/>
          <w:b/>
          <w:color w:val="auto"/>
          <w:szCs w:val="21"/>
          <w:highlight w:val="none"/>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2576" behindDoc="0" locked="0" layoutInCell="1" allowOverlap="1">
                <wp:simplePos x="0" y="0"/>
                <wp:positionH relativeFrom="column">
                  <wp:posOffset>4636770</wp:posOffset>
                </wp:positionH>
                <wp:positionV relativeFrom="paragraph">
                  <wp:posOffset>1374775</wp:posOffset>
                </wp:positionV>
                <wp:extent cx="727710" cy="451485"/>
                <wp:effectExtent l="1455420" t="4445" r="7620" b="20320"/>
                <wp:wrapNone/>
                <wp:docPr id="16" name="自选图形 133"/>
                <wp:cNvGraphicFramePr/>
                <a:graphic xmlns:a="http://schemas.openxmlformats.org/drawingml/2006/main">
                  <a:graphicData uri="http://schemas.microsoft.com/office/word/2010/wordprocessingShape">
                    <wps:wsp>
                      <wps:cNvSpPr/>
                      <wps:spPr>
                        <a:xfrm>
                          <a:off x="0" y="0"/>
                          <a:ext cx="727710" cy="451485"/>
                        </a:xfrm>
                        <a:prstGeom prst="wedgeRectCallout">
                          <a:avLst>
                            <a:gd name="adj1" fmla="val -244759"/>
                            <a:gd name="adj2" fmla="val -34106"/>
                          </a:avLst>
                        </a:prstGeom>
                        <a:solidFill>
                          <a:srgbClr val="FFFFFF">
                            <a:alpha val="12000"/>
                          </a:srgbClr>
                        </a:solidFill>
                        <a:ln w="9525" cap="flat" cmpd="sng">
                          <a:solidFill>
                            <a:srgbClr val="FF0000"/>
                          </a:solidFill>
                          <a:prstDash val="solid"/>
                          <a:miter/>
                          <a:headEnd type="none" w="med" len="med"/>
                          <a:tailEnd type="none" w="med" len="med"/>
                        </a:ln>
                      </wps:spPr>
                      <wps:txbx>
                        <w:txbxContent>
                          <w:p w14:paraId="485F1877">
                            <w:pPr>
                              <w:rPr>
                                <w:rFonts w:hint="default" w:ascii="宋体" w:hAnsi="宋体" w:eastAsia="宋体" w:cs="宋体"/>
                                <w:b/>
                                <w:sz w:val="16"/>
                                <w:szCs w:val="16"/>
                                <w:lang w:val="en-US" w:eastAsia="zh-CN"/>
                              </w:rPr>
                            </w:pPr>
                            <w:r>
                              <w:rPr>
                                <w:rFonts w:hint="eastAsia" w:ascii="宋体" w:hAnsi="宋体" w:cs="宋体"/>
                                <w:b/>
                                <w:sz w:val="16"/>
                                <w:szCs w:val="16"/>
                                <w:lang w:val="en-US" w:eastAsia="zh-CN"/>
                              </w:rPr>
                              <w:t>126度梁与30梁接触</w:t>
                            </w:r>
                          </w:p>
                        </w:txbxContent>
                      </wps:txbx>
                      <wps:bodyPr vert="horz" wrap="square" anchor="t" anchorCtr="0" upright="1"/>
                    </wps:wsp>
                  </a:graphicData>
                </a:graphic>
              </wp:anchor>
            </w:drawing>
          </mc:Choice>
          <mc:Fallback>
            <w:pict>
              <v:shape id="自选图形 133" o:spid="_x0000_s1026" o:spt="61" type="#_x0000_t61" style="position:absolute;left:0pt;margin-left:365.1pt;margin-top:108.25pt;height:35.55pt;width:57.3pt;z-index:251672576;mso-width-relative:page;mso-height-relative:page;" fillcolor="#FFFFFF" filled="t" stroked="t" coordsize="21600,21600" o:gfxdata="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4Wpmz2gAAAAsBAAAPAAAAAAAAAAEAIAAAACIAAABkcnMvZG93bnJl&#10;di54bWxQSwECFAAUAAAACACHTuJAKuCaWG0CAADlBAAADgAAAAAAAAABACAAAAApAQAAZHJzL2Uy&#10;b0RvYy54bWxQSwUGAAAAAAYABgBZAQAACAYAAAAA&#10;" adj="-42068,3433">
                <v:fill on="t" opacity="7864f" focussize="0,0"/>
                <v:stroke color="#FF0000" joinstyle="miter"/>
                <v:imagedata o:title=""/>
                <o:lock v:ext="edit" aspectratio="f"/>
                <v:textbox>
                  <w:txbxContent>
                    <w:p w14:paraId="485F1877">
                      <w:pPr>
                        <w:rPr>
                          <w:rFonts w:hint="default" w:ascii="宋体" w:hAnsi="宋体" w:eastAsia="宋体" w:cs="宋体"/>
                          <w:b/>
                          <w:sz w:val="16"/>
                          <w:szCs w:val="16"/>
                          <w:lang w:val="en-US" w:eastAsia="zh-CN"/>
                        </w:rPr>
                      </w:pPr>
                      <w:r>
                        <w:rPr>
                          <w:rFonts w:hint="eastAsia" w:ascii="宋体" w:hAnsi="宋体" w:cs="宋体"/>
                          <w:b/>
                          <w:sz w:val="16"/>
                          <w:szCs w:val="16"/>
                          <w:lang w:val="en-US" w:eastAsia="zh-CN"/>
                        </w:rPr>
                        <w:t>126度梁与30梁接触</w:t>
                      </w:r>
                    </w:p>
                  </w:txbxContent>
                </v:textbox>
              </v:shape>
            </w:pict>
          </mc:Fallback>
        </mc:AlternateContent>
      </w:r>
      <w:r>
        <w:rPr>
          <w:rFonts w:hint="eastAsia"/>
          <w:color w:val="auto"/>
          <w:highlight w:val="none"/>
        </w:rPr>
        <w:t xml:space="preserve">  </w:t>
      </w:r>
    </w:p>
    <w:p w14:paraId="31A38407">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6672" behindDoc="0" locked="0" layoutInCell="1" allowOverlap="1">
                <wp:simplePos x="0" y="0"/>
                <wp:positionH relativeFrom="column">
                  <wp:posOffset>4687570</wp:posOffset>
                </wp:positionH>
                <wp:positionV relativeFrom="paragraph">
                  <wp:posOffset>1087755</wp:posOffset>
                </wp:positionV>
                <wp:extent cx="675640" cy="461010"/>
                <wp:effectExtent l="1556385" t="4445" r="6350" b="10795"/>
                <wp:wrapNone/>
                <wp:docPr id="43" name="自选图形 103"/>
                <wp:cNvGraphicFramePr/>
                <a:graphic xmlns:a="http://schemas.openxmlformats.org/drawingml/2006/main">
                  <a:graphicData uri="http://schemas.microsoft.com/office/word/2010/wordprocessingShape">
                    <wps:wsp>
                      <wps:cNvSpPr/>
                      <wps:spPr>
                        <a:xfrm>
                          <a:off x="0" y="0"/>
                          <a:ext cx="675640" cy="461010"/>
                        </a:xfrm>
                        <a:prstGeom prst="wedgeRectCallout">
                          <a:avLst>
                            <a:gd name="adj1" fmla="val -274718"/>
                            <a:gd name="adj2" fmla="val -48484"/>
                          </a:avLst>
                        </a:prstGeom>
                        <a:solidFill>
                          <a:srgbClr val="FFFFFF">
                            <a:alpha val="12000"/>
                          </a:srgbClr>
                        </a:solidFill>
                        <a:ln w="9525" cap="flat" cmpd="sng">
                          <a:solidFill>
                            <a:srgbClr val="FF0000"/>
                          </a:solidFill>
                          <a:prstDash val="solid"/>
                          <a:miter/>
                          <a:headEnd type="none" w="med" len="med"/>
                          <a:tailEnd type="none" w="med" len="med"/>
                        </a:ln>
                      </wps:spPr>
                      <wps:txbx>
                        <w:txbxContent>
                          <w:p w14:paraId="187FBEF2">
                            <w:pPr>
                              <w:rPr>
                                <w:rFonts w:hint="default"/>
                                <w:lang w:val="en-US" w:eastAsia="zh-CN"/>
                              </w:rPr>
                            </w:pPr>
                            <w:r>
                              <w:rPr>
                                <w:rFonts w:hint="eastAsia" w:ascii="微软雅黑" w:hAnsi="微软雅黑" w:eastAsia="微软雅黑" w:cs="微软雅黑"/>
                                <w:kern w:val="0"/>
                                <w:sz w:val="15"/>
                                <w:szCs w:val="15"/>
                                <w:highlight w:val="none"/>
                                <w:lang w:val="en-US" w:eastAsia="zh-CN"/>
                              </w:rPr>
                              <w:t>126度梁与30梁接触</w:t>
                            </w:r>
                          </w:p>
                        </w:txbxContent>
                      </wps:txbx>
                      <wps:bodyPr vert="horz" wrap="square" anchor="t" anchorCtr="0" upright="1"/>
                    </wps:wsp>
                  </a:graphicData>
                </a:graphic>
              </wp:anchor>
            </w:drawing>
          </mc:Choice>
          <mc:Fallback>
            <w:pict>
              <v:shape id="自选图形 103" o:spid="_x0000_s1026" o:spt="61" type="#_x0000_t61" style="position:absolute;left:0pt;margin-left:369.1pt;margin-top:85.65pt;height:36.3pt;width:53.2pt;z-index:251676672;mso-width-relative:page;mso-height-relative:page;" fillcolor="#FFFFFF" filled="t" stroked="t" coordsize="21600,21600" o:gfxdata="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LL+tU2gAAAAsBAAAPAAAAAAAAAAEAIAAAACIAAABkcnMvZG93bnJldi54&#10;bWxQSwECFAAUAAAACACHTuJAiaFyw2oCAADlBAAADgAAAAAAAAABACAAAAApAQAAZHJzL2Uyb0Rv&#10;Yy54bWxQSwUGAAAAAAYABgBZAQAABQYAAAAA&#10;" adj="-48539,327">
                <v:fill on="t" opacity="7864f" focussize="0,0"/>
                <v:stroke color="#FF0000" joinstyle="miter"/>
                <v:imagedata o:title=""/>
                <o:lock v:ext="edit" aspectratio="f"/>
                <v:textbox>
                  <w:txbxContent>
                    <w:p w14:paraId="187FBEF2">
                      <w:pPr>
                        <w:rPr>
                          <w:rFonts w:hint="default"/>
                          <w:lang w:val="en-US" w:eastAsia="zh-CN"/>
                        </w:rPr>
                      </w:pPr>
                      <w:r>
                        <w:rPr>
                          <w:rFonts w:hint="eastAsia" w:ascii="微软雅黑" w:hAnsi="微软雅黑" w:eastAsia="微软雅黑" w:cs="微软雅黑"/>
                          <w:kern w:val="0"/>
                          <w:sz w:val="15"/>
                          <w:szCs w:val="15"/>
                          <w:highlight w:val="none"/>
                          <w:lang w:val="en-US" w:eastAsia="zh-CN"/>
                        </w:rPr>
                        <w:t>126度梁与30梁接触</w:t>
                      </w:r>
                    </w:p>
                  </w:txbxContent>
                </v:textbox>
              </v:shape>
            </w:pict>
          </mc:Fallback>
        </mc:AlternateContent>
      </w:r>
      <w:r>
        <w:rPr>
          <w:rFonts w:hint="eastAsia" w:ascii="微软雅黑" w:hAnsi="微软雅黑" w:eastAsia="微软雅黑" w:cs="微软雅黑"/>
          <w:b/>
          <w:bCs/>
          <w:color w:val="auto"/>
          <w:kern w:val="0"/>
          <w:sz w:val="18"/>
          <w:szCs w:val="18"/>
          <w:highlight w:val="none"/>
          <w:lang w:eastAsia="zh-CN"/>
        </w:rPr>
        <w:drawing>
          <wp:inline distT="0" distB="0" distL="114300" distR="114300">
            <wp:extent cx="2150110" cy="2160270"/>
            <wp:effectExtent l="0" t="0" r="2540" b="11430"/>
            <wp:docPr id="29" name="图片 29" descr="0a.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a.147"/>
                    <pic:cNvPicPr>
                      <a:picLocks noChangeAspect="1"/>
                    </pic:cNvPicPr>
                  </pic:nvPicPr>
                  <pic:blipFill>
                    <a:blip r:embed="rId21"/>
                    <a:srcRect l="17722" t="9768" r="27958" b="11726"/>
                    <a:stretch>
                      <a:fillRect/>
                    </a:stretch>
                  </pic:blipFill>
                  <pic:spPr>
                    <a:xfrm>
                      <a:off x="0" y="0"/>
                      <a:ext cx="2150110" cy="2160270"/>
                    </a:xfrm>
                    <a:prstGeom prst="rect">
                      <a:avLst/>
                    </a:prstGeom>
                  </pic:spPr>
                </pic:pic>
              </a:graphicData>
            </a:graphic>
          </wp:inline>
        </w:drawing>
      </w:r>
    </w:p>
    <w:p w14:paraId="5946C8D3">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图13完成状态</w:t>
      </w:r>
    </w:p>
    <w:p w14:paraId="791D37C5">
      <w:pPr>
        <w:shd w:val="clear" w:color="auto" w:fill="auto"/>
        <w:spacing w:line="360" w:lineRule="auto"/>
        <w:rPr>
          <w:rFonts w:hint="default" w:ascii="微软雅黑" w:hAnsi="微软雅黑" w:eastAsia="微软雅黑" w:cs="微软雅黑"/>
          <w:b/>
          <w:color w:val="auto"/>
          <w:szCs w:val="21"/>
          <w:highlight w:val="none"/>
          <w:lang w:eastAsia="zh-CN"/>
          <w:woUserID w:val="1"/>
        </w:rPr>
      </w:pPr>
      <w:r>
        <w:rPr>
          <w:rFonts w:hint="eastAsia" w:ascii="微软雅黑" w:hAnsi="微软雅黑" w:eastAsia="微软雅黑" w:cs="微软雅黑"/>
          <w:b/>
          <w:color w:val="auto"/>
          <w:szCs w:val="21"/>
          <w:highlight w:val="none"/>
        </w:rPr>
        <w:t xml:space="preserve">3.7 </w:t>
      </w:r>
      <w:r>
        <w:rPr>
          <w:rFonts w:hint="default" w:ascii="微软雅黑" w:hAnsi="微软雅黑" w:eastAsia="微软雅黑" w:cs="微软雅黑"/>
          <w:b/>
          <w:color w:val="auto"/>
          <w:szCs w:val="21"/>
          <w:highlight w:val="none"/>
          <w:lang w:eastAsia="zh-CN"/>
          <w:woUserID w:val="1"/>
        </w:rPr>
        <w:t>文字初现</w:t>
      </w:r>
    </w:p>
    <w:p w14:paraId="27549FE3">
      <w:pPr>
        <w:widowControl/>
        <w:shd w:val="clear" w:color="auto" w:fill="auto"/>
        <w:spacing w:line="360" w:lineRule="auto"/>
        <w:jc w:val="left"/>
        <w:rPr>
          <w:rFonts w:hint="eastAsia" w:ascii="微软雅黑" w:hAnsi="微软雅黑" w:eastAsia="微软雅黑" w:cs="微软雅黑"/>
          <w:color w:val="auto"/>
          <w:kern w:val="0"/>
          <w:szCs w:val="21"/>
          <w:highlight w:val="none"/>
        </w:rPr>
      </w:pPr>
      <w:bookmarkStart w:id="10" w:name="OLE_LINK13"/>
      <w:r>
        <w:rPr>
          <w:rFonts w:hint="eastAsia" w:ascii="微软雅黑" w:hAnsi="微软雅黑" w:eastAsia="微软雅黑" w:cs="微软雅黑"/>
          <w:color w:val="auto"/>
          <w:kern w:val="0"/>
          <w:szCs w:val="21"/>
          <w:highlight w:val="none"/>
        </w:rPr>
        <w:t>3.7.1场地某个任务区固定一</w:t>
      </w:r>
      <w:r>
        <w:rPr>
          <w:rFonts w:hint="eastAsia" w:ascii="微软雅黑" w:hAnsi="微软雅黑" w:eastAsia="微软雅黑" w:cs="微软雅黑"/>
          <w:color w:val="auto"/>
          <w:kern w:val="0"/>
          <w:szCs w:val="21"/>
          <w:highlight w:val="none"/>
          <w:lang w:val="en-US" w:eastAsia="zh-CN"/>
        </w:rPr>
        <w:t>编码器</w:t>
      </w:r>
      <w:r>
        <w:rPr>
          <w:rFonts w:hint="eastAsia" w:ascii="微软雅黑" w:hAnsi="微软雅黑" w:eastAsia="微软雅黑" w:cs="微软雅黑"/>
          <w:color w:val="auto"/>
          <w:kern w:val="0"/>
          <w:szCs w:val="21"/>
          <w:highlight w:val="none"/>
        </w:rPr>
        <w:t>，</w:t>
      </w:r>
      <w:r>
        <w:rPr>
          <w:rFonts w:hint="eastAsia" w:ascii="微软雅黑" w:hAnsi="微软雅黑" w:eastAsia="微软雅黑" w:cs="微软雅黑"/>
          <w:color w:val="auto"/>
          <w:kern w:val="0"/>
          <w:szCs w:val="21"/>
          <w:highlight w:val="none"/>
          <w:lang w:val="en-US" w:eastAsia="zh-CN"/>
        </w:rPr>
        <w:t>蓝色面水平朝上</w:t>
      </w:r>
      <w:r>
        <w:rPr>
          <w:rFonts w:hint="eastAsia" w:ascii="微软雅黑" w:hAnsi="微软雅黑" w:eastAsia="微软雅黑" w:cs="微软雅黑"/>
          <w:color w:val="auto"/>
          <w:kern w:val="0"/>
          <w:szCs w:val="21"/>
          <w:highlight w:val="none"/>
        </w:rPr>
        <w:t>如图14。</w:t>
      </w:r>
    </w:p>
    <w:p w14:paraId="3C3F2829">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3.7.2</w:t>
      </w:r>
      <w:r>
        <w:rPr>
          <w:rFonts w:hint="eastAsia" w:ascii="微软雅黑" w:hAnsi="微软雅黑" w:eastAsia="微软雅黑" w:cs="微软雅黑"/>
          <w:color w:val="auto"/>
          <w:kern w:val="0"/>
          <w:szCs w:val="21"/>
          <w:highlight w:val="none"/>
          <w:lang w:val="en-US" w:eastAsia="zh-CN"/>
        </w:rPr>
        <w:t>得分标准：字符所在白色面朝上（两处磁铁吸合），</w:t>
      </w:r>
      <w:r>
        <w:rPr>
          <w:rFonts w:hint="eastAsia" w:ascii="微软雅黑" w:hAnsi="微软雅黑" w:eastAsia="微软雅黑" w:cs="微软雅黑"/>
          <w:color w:val="auto"/>
          <w:kern w:val="0"/>
          <w:szCs w:val="21"/>
          <w:highlight w:val="none"/>
        </w:rPr>
        <w:t>得</w:t>
      </w:r>
      <w:r>
        <w:rPr>
          <w:rFonts w:hint="eastAsia" w:ascii="微软雅黑" w:hAnsi="微软雅黑" w:eastAsia="微软雅黑" w:cs="微软雅黑"/>
          <w:color w:val="auto"/>
          <w:kern w:val="0"/>
          <w:szCs w:val="21"/>
          <w:highlight w:val="none"/>
          <w:lang w:val="en-US" w:eastAsia="zh-CN"/>
        </w:rPr>
        <w:t>4</w:t>
      </w:r>
      <w:r>
        <w:rPr>
          <w:rFonts w:hint="eastAsia" w:ascii="微软雅黑" w:hAnsi="微软雅黑" w:eastAsia="微软雅黑" w:cs="微软雅黑"/>
          <w:color w:val="auto"/>
          <w:kern w:val="0"/>
          <w:szCs w:val="21"/>
          <w:highlight w:val="none"/>
        </w:rPr>
        <w:t>0分，如图15。</w:t>
      </w:r>
    </w:p>
    <w:bookmarkEnd w:id="10"/>
    <w:p w14:paraId="102EF1FB">
      <w:pPr>
        <w:shd w:val="clear" w:color="auto" w:fill="auto"/>
        <w:jc w:val="center"/>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drawing>
          <wp:inline distT="0" distB="0" distL="114300" distR="114300">
            <wp:extent cx="2511425" cy="2160270"/>
            <wp:effectExtent l="0" t="0" r="3175" b="11430"/>
            <wp:docPr id="30" name="图片 30" descr="0a.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a.148"/>
                    <pic:cNvPicPr>
                      <a:picLocks noChangeAspect="1"/>
                    </pic:cNvPicPr>
                  </pic:nvPicPr>
                  <pic:blipFill>
                    <a:blip r:embed="rId22"/>
                    <a:srcRect l="20250" t="8190" r="9819" b="5294"/>
                    <a:stretch>
                      <a:fillRect/>
                    </a:stretch>
                  </pic:blipFill>
                  <pic:spPr>
                    <a:xfrm>
                      <a:off x="0" y="0"/>
                      <a:ext cx="2511425" cy="2160270"/>
                    </a:xfrm>
                    <a:prstGeom prst="rect">
                      <a:avLst/>
                    </a:prstGeom>
                  </pic:spPr>
                </pic:pic>
              </a:graphicData>
            </a:graphic>
          </wp:inline>
        </w:drawing>
      </w:r>
    </w:p>
    <w:p w14:paraId="6D6E72AD">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r>
        <w:rPr>
          <w:rFonts w:hint="eastAsia" w:ascii="微软雅黑" w:hAnsi="微软雅黑" w:eastAsia="微软雅黑" w:cs="微软雅黑"/>
          <w:b/>
          <w:bCs/>
          <w:color w:val="auto"/>
          <w:kern w:val="0"/>
          <w:sz w:val="18"/>
          <w:szCs w:val="18"/>
          <w:highlight w:val="none"/>
        </w:rPr>
        <w:t>图14 初始状态</w:t>
      </w:r>
    </w:p>
    <w:p w14:paraId="225D6696">
      <w:pPr>
        <w:widowControl/>
        <w:shd w:val="clear" w:color="auto" w:fill="auto"/>
        <w:spacing w:line="360" w:lineRule="auto"/>
        <w:jc w:val="center"/>
        <w:rPr>
          <w:rFonts w:hint="eastAsia" w:ascii="微软雅黑" w:hAnsi="微软雅黑" w:eastAsia="微软雅黑" w:cs="微软雅黑"/>
          <w:b/>
          <w:bCs/>
          <w:color w:val="auto"/>
          <w:kern w:val="0"/>
          <w:szCs w:val="21"/>
          <w:highlight w:val="none"/>
          <w:lang w:eastAsia="zh-CN"/>
        </w:rPr>
      </w:pP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3600" behindDoc="0" locked="0" layoutInCell="1" allowOverlap="1">
                <wp:simplePos x="0" y="0"/>
                <wp:positionH relativeFrom="column">
                  <wp:posOffset>3906520</wp:posOffset>
                </wp:positionH>
                <wp:positionV relativeFrom="paragraph">
                  <wp:posOffset>772795</wp:posOffset>
                </wp:positionV>
                <wp:extent cx="1567815" cy="1414145"/>
                <wp:effectExtent l="1358265" t="577850" r="26670" b="27305"/>
                <wp:wrapNone/>
                <wp:docPr id="33" name="自选图形 92"/>
                <wp:cNvGraphicFramePr/>
                <a:graphic xmlns:a="http://schemas.openxmlformats.org/drawingml/2006/main">
                  <a:graphicData uri="http://schemas.microsoft.com/office/word/2010/wordprocessingShape">
                    <wps:wsp>
                      <wps:cNvSpPr/>
                      <wps:spPr>
                        <a:xfrm>
                          <a:off x="0" y="0"/>
                          <a:ext cx="1567815" cy="1414145"/>
                        </a:xfrm>
                        <a:prstGeom prst="wedgeRectCallout">
                          <a:avLst>
                            <a:gd name="adj1" fmla="val -132584"/>
                            <a:gd name="adj2" fmla="val -87539"/>
                          </a:avLst>
                        </a:prstGeom>
                        <a:noFill/>
                        <a:ln w="19050" cap="flat" cmpd="sng">
                          <a:solidFill>
                            <a:srgbClr val="FF0000"/>
                          </a:solidFill>
                          <a:prstDash val="solid"/>
                          <a:miter/>
                          <a:headEnd type="none" w="med" len="med"/>
                          <a:tailEnd type="none" w="med" len="med"/>
                        </a:ln>
                      </wps:spPr>
                      <wps:txbx>
                        <w:txbxContent>
                          <w:p w14:paraId="492747F9">
                            <w:pPr>
                              <w:rPr>
                                <w:rFonts w:hint="default" w:eastAsia="宋体"/>
                                <w:b/>
                                <w:sz w:val="18"/>
                                <w:szCs w:val="21"/>
                                <w:lang w:val="en-US" w:eastAsia="zh-CN"/>
                              </w:rPr>
                            </w:pPr>
                          </w:p>
                        </w:txbxContent>
                      </wps:txbx>
                      <wps:bodyPr vert="horz" wrap="square" anchor="t" anchorCtr="0" upright="1"/>
                    </wps:wsp>
                  </a:graphicData>
                </a:graphic>
              </wp:anchor>
            </w:drawing>
          </mc:Choice>
          <mc:Fallback>
            <w:pict>
              <v:shape id="自选图形 92" o:spid="_x0000_s1026" o:spt="61" type="#_x0000_t61" style="position:absolute;left:0pt;margin-left:307.6pt;margin-top:60.85pt;height:111.35pt;width:123.45pt;z-index:251673600;mso-width-relative:page;mso-height-relative:page;" filled="f" stroked="t" coordsize="21600,21600" o:gfxdata="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hVSB7Y&#10;AAAACwEAAA8AAAAAAAAAAQAgAAAAIgAAAGRycy9kb3ducmV2LnhtbFBLAQIUABQAAAAIAIdO4kB3&#10;7dZfWQIAAJ0EAAAOAAAAAAAAAAEAIAAAACcBAABkcnMvZTJvRG9jLnhtbFBLBQYAAAAABgAGAFkB&#10;AADyBQAAAAA=&#10;" adj="-17838,-8108">
                <v:fill on="f" focussize="0,0"/>
                <v:stroke weight="1.5pt" color="#FF0000" joinstyle="miter"/>
                <v:imagedata o:title=""/>
                <o:lock v:ext="edit" aspectratio="f"/>
                <v:textbox>
                  <w:txbxContent>
                    <w:p w14:paraId="492747F9">
                      <w:pPr>
                        <w:rPr>
                          <w:rFonts w:hint="default" w:eastAsia="宋体"/>
                          <w:b/>
                          <w:sz w:val="18"/>
                          <w:szCs w:val="21"/>
                          <w:lang w:val="en-US" w:eastAsia="zh-CN"/>
                        </w:rPr>
                      </w:pPr>
                    </w:p>
                  </w:txbxContent>
                </v:textbox>
              </v:shape>
            </w:pict>
          </mc:Fallback>
        </mc:AlternateContent>
      </w:r>
      <w:r>
        <w:rPr>
          <w:rFonts w:hint="eastAsia" w:ascii="微软雅黑" w:hAnsi="微软雅黑" w:eastAsia="微软雅黑" w:cs="微软雅黑"/>
          <w:b/>
          <w:color w:val="auto"/>
          <w:szCs w:val="21"/>
          <w:highlight w:val="none"/>
        </w:rPr>
        <mc:AlternateContent>
          <mc:Choice Requires="wps">
            <w:drawing>
              <wp:anchor distT="0" distB="0" distL="114300" distR="114300" simplePos="0" relativeHeight="251674624" behindDoc="0" locked="0" layoutInCell="1" allowOverlap="1">
                <wp:simplePos x="0" y="0"/>
                <wp:positionH relativeFrom="column">
                  <wp:posOffset>5579745</wp:posOffset>
                </wp:positionH>
                <wp:positionV relativeFrom="paragraph">
                  <wp:posOffset>793750</wp:posOffset>
                </wp:positionV>
                <wp:extent cx="608330" cy="259080"/>
                <wp:effectExtent l="820420" t="5080" r="19050" b="459740"/>
                <wp:wrapNone/>
                <wp:docPr id="3" name="自选图形 92"/>
                <wp:cNvGraphicFramePr/>
                <a:graphic xmlns:a="http://schemas.openxmlformats.org/drawingml/2006/main">
                  <a:graphicData uri="http://schemas.microsoft.com/office/word/2010/wordprocessingShape">
                    <wps:wsp>
                      <wps:cNvSpPr/>
                      <wps:spPr>
                        <a:xfrm>
                          <a:off x="0" y="0"/>
                          <a:ext cx="608330" cy="259080"/>
                        </a:xfrm>
                        <a:prstGeom prst="wedgeRectCallout">
                          <a:avLst>
                            <a:gd name="adj1" fmla="val -178914"/>
                            <a:gd name="adj2" fmla="val 217156"/>
                          </a:avLst>
                        </a:prstGeom>
                        <a:solidFill>
                          <a:srgbClr val="FFFFFF"/>
                        </a:solidFill>
                        <a:ln w="9525" cap="flat" cmpd="sng">
                          <a:solidFill>
                            <a:srgbClr val="FF0000"/>
                          </a:solidFill>
                          <a:prstDash val="solid"/>
                          <a:miter/>
                          <a:headEnd type="none" w="med" len="med"/>
                          <a:tailEnd type="none" w="med" len="med"/>
                        </a:ln>
                      </wps:spPr>
                      <wps:txbx>
                        <w:txbxContent>
                          <w:p w14:paraId="751EB127">
                            <w:pPr>
                              <w:rPr>
                                <w:rFonts w:hint="default" w:eastAsia="宋体"/>
                                <w:b/>
                                <w:sz w:val="18"/>
                                <w:szCs w:val="21"/>
                                <w:lang w:val="en-US" w:eastAsia="zh-CN"/>
                              </w:rPr>
                            </w:pPr>
                            <w:r>
                              <w:rPr>
                                <w:rFonts w:hint="eastAsia" w:ascii="宋体" w:hAnsi="宋体" w:cs="宋体"/>
                                <w:b/>
                                <w:sz w:val="16"/>
                                <w:szCs w:val="16"/>
                                <w:lang w:val="en-US" w:eastAsia="zh-CN"/>
                              </w:rPr>
                              <w:t>磁铁吸合</w:t>
                            </w:r>
                          </w:p>
                        </w:txbxContent>
                      </wps:txbx>
                      <wps:bodyPr vert="horz" wrap="square" anchor="t" anchorCtr="0" upright="1"/>
                    </wps:wsp>
                  </a:graphicData>
                </a:graphic>
              </wp:anchor>
            </w:drawing>
          </mc:Choice>
          <mc:Fallback>
            <w:pict>
              <v:shape id="自选图形 92" o:spid="_x0000_s1026" o:spt="61" type="#_x0000_t61" style="position:absolute;left:0pt;margin-left:439.35pt;margin-top:62.5pt;height:20.4pt;width:47.9pt;z-index:251674624;mso-width-relative:page;mso-height-relative:page;" fillcolor="#FFFFFF" filled="t" stroked="t" coordsize="21600,21600" o:gfxdata="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CZCG3dAAAACwEAAA8AAAAAAAAAAQAgAAAAIgAAAGRycy9kb3ducmV2LnhtbFBLAQIUABQAAAAI&#10;AIdO4kC2SOi+WgIAAMIEAAAOAAAAAAAAAAEAIAAAACwBAABkcnMvZTJvRG9jLnhtbFBLBQYAAAAA&#10;BgAGAFkBAAD4BQAAAAA=&#10;" adj="-27845,57706">
                <v:fill on="t" focussize="0,0"/>
                <v:stroke color="#FF0000" joinstyle="miter"/>
                <v:imagedata o:title=""/>
                <o:lock v:ext="edit" aspectratio="f"/>
                <v:textbox>
                  <w:txbxContent>
                    <w:p w14:paraId="751EB127">
                      <w:pPr>
                        <w:rPr>
                          <w:rFonts w:hint="default" w:eastAsia="宋体"/>
                          <w:b/>
                          <w:sz w:val="18"/>
                          <w:szCs w:val="21"/>
                          <w:lang w:val="en-US" w:eastAsia="zh-CN"/>
                        </w:rPr>
                      </w:pPr>
                      <w:r>
                        <w:rPr>
                          <w:rFonts w:hint="eastAsia" w:ascii="宋体" w:hAnsi="宋体" w:cs="宋体"/>
                          <w:b/>
                          <w:sz w:val="16"/>
                          <w:szCs w:val="16"/>
                          <w:lang w:val="en-US" w:eastAsia="zh-CN"/>
                        </w:rPr>
                        <w:t>磁铁吸合</w:t>
                      </w:r>
                    </w:p>
                  </w:txbxContent>
                </v:textbox>
              </v:shape>
            </w:pict>
          </mc:Fallback>
        </mc:AlternateContent>
      </w:r>
      <w:r>
        <w:rPr>
          <w:rFonts w:hint="eastAsia" w:ascii="微软雅黑" w:hAnsi="微软雅黑" w:eastAsia="微软雅黑" w:cs="微软雅黑"/>
          <w:b/>
          <w:color w:val="auto"/>
          <w:szCs w:val="21"/>
          <w:highlight w:val="none"/>
        </w:rPr>
        <w:drawing>
          <wp:inline distT="0" distB="0" distL="114300" distR="114300">
            <wp:extent cx="2411730" cy="2160270"/>
            <wp:effectExtent l="0" t="0" r="7620" b="11430"/>
            <wp:docPr id="31" name="图片 31" descr="0a.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a.149"/>
                    <pic:cNvPicPr>
                      <a:picLocks noChangeAspect="1"/>
                    </pic:cNvPicPr>
                  </pic:nvPicPr>
                  <pic:blipFill>
                    <a:blip r:embed="rId23"/>
                    <a:srcRect l="30347" t="27527" r="17861" b="5753"/>
                    <a:stretch>
                      <a:fillRect/>
                    </a:stretch>
                  </pic:blipFill>
                  <pic:spPr>
                    <a:xfrm>
                      <a:off x="0" y="0"/>
                      <a:ext cx="2411730" cy="2160270"/>
                    </a:xfrm>
                    <a:prstGeom prst="rect">
                      <a:avLst/>
                    </a:prstGeom>
                  </pic:spPr>
                </pic:pic>
              </a:graphicData>
            </a:graphic>
          </wp:inline>
        </w:drawing>
      </w:r>
      <w:r>
        <w:rPr>
          <w:rFonts w:hint="eastAsia" w:ascii="微软雅黑" w:hAnsi="微软雅黑" w:eastAsia="微软雅黑" w:cs="微软雅黑"/>
          <w:b/>
          <w:color w:val="auto"/>
          <w:szCs w:val="21"/>
          <w:highlight w:val="none"/>
          <w:lang w:val="en-US" w:eastAsia="zh-CN"/>
        </w:rPr>
        <w:t xml:space="preserve">     </w:t>
      </w:r>
      <w:r>
        <w:rPr>
          <w:rFonts w:hint="eastAsia" w:ascii="微软雅黑" w:hAnsi="微软雅黑" w:eastAsia="微软雅黑" w:cs="微软雅黑"/>
          <w:b/>
          <w:color w:val="auto"/>
          <w:szCs w:val="21"/>
          <w:highlight w:val="none"/>
        </w:rPr>
        <w:drawing>
          <wp:inline distT="0" distB="0" distL="114300" distR="114300">
            <wp:extent cx="1536065" cy="1386205"/>
            <wp:effectExtent l="0" t="0" r="6985" b="4445"/>
            <wp:docPr id="32" name="图片 32" descr="0a.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a.150"/>
                    <pic:cNvPicPr>
                      <a:picLocks noChangeAspect="1"/>
                    </pic:cNvPicPr>
                  </pic:nvPicPr>
                  <pic:blipFill>
                    <a:blip r:embed="rId24"/>
                    <a:srcRect l="22764" t="24331" r="43639" b="32062"/>
                    <a:stretch>
                      <a:fillRect/>
                    </a:stretch>
                  </pic:blipFill>
                  <pic:spPr>
                    <a:xfrm>
                      <a:off x="0" y="0"/>
                      <a:ext cx="1536065" cy="1386205"/>
                    </a:xfrm>
                    <a:prstGeom prst="rect">
                      <a:avLst/>
                    </a:prstGeom>
                  </pic:spPr>
                </pic:pic>
              </a:graphicData>
            </a:graphic>
          </wp:inline>
        </w:drawing>
      </w:r>
    </w:p>
    <w:p w14:paraId="673AE367">
      <w:pPr>
        <w:widowControl/>
        <w:shd w:val="clear" w:color="auto" w:fill="auto"/>
        <w:spacing w:line="360" w:lineRule="auto"/>
        <w:jc w:val="center"/>
        <w:rPr>
          <w:rFonts w:hint="eastAsia" w:ascii="微软雅黑" w:hAnsi="微软雅黑" w:eastAsia="微软雅黑" w:cs="微软雅黑"/>
          <w:b/>
          <w:bCs/>
          <w:color w:val="auto"/>
          <w:kern w:val="0"/>
          <w:sz w:val="18"/>
          <w:szCs w:val="18"/>
          <w:highlight w:val="none"/>
        </w:rPr>
      </w:pPr>
      <w:bookmarkStart w:id="11" w:name="OLE_LINK9"/>
      <w:r>
        <w:rPr>
          <w:rFonts w:hint="eastAsia" w:ascii="微软雅黑" w:hAnsi="微软雅黑" w:eastAsia="微软雅黑" w:cs="微软雅黑"/>
          <w:b/>
          <w:bCs/>
          <w:color w:val="auto"/>
          <w:kern w:val="0"/>
          <w:sz w:val="18"/>
          <w:szCs w:val="18"/>
          <w:highlight w:val="none"/>
        </w:rPr>
        <w:t>图15 完成状态</w:t>
      </w:r>
    </w:p>
    <w:bookmarkEnd w:id="11"/>
    <w:p w14:paraId="3704534E">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3.</w:t>
      </w:r>
      <w:r>
        <w:rPr>
          <w:rFonts w:hint="eastAsia" w:ascii="微软雅黑" w:hAnsi="微软雅黑" w:eastAsia="微软雅黑" w:cs="微软雅黑"/>
          <w:b/>
          <w:color w:val="auto"/>
          <w:szCs w:val="21"/>
          <w:highlight w:val="none"/>
          <w:lang w:val="en-US" w:eastAsia="zh-CN"/>
        </w:rPr>
        <w:t>8</w:t>
      </w:r>
      <w:r>
        <w:rPr>
          <w:rFonts w:hint="eastAsia" w:ascii="微软雅黑" w:hAnsi="微软雅黑" w:eastAsia="微软雅黑" w:cs="微软雅黑"/>
          <w:b/>
          <w:color w:val="auto"/>
          <w:szCs w:val="21"/>
          <w:highlight w:val="none"/>
        </w:rPr>
        <w:t xml:space="preserve"> 神秘任务</w:t>
      </w:r>
    </w:p>
    <w:p w14:paraId="33E70446">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3</w:t>
      </w:r>
      <w:r>
        <w:rPr>
          <w:rFonts w:hint="eastAsia" w:ascii="微软雅黑" w:hAnsi="微软雅黑" w:eastAsia="微软雅黑" w:cs="微软雅黑"/>
          <w:color w:val="auto"/>
          <w:kern w:val="0"/>
          <w:szCs w:val="21"/>
          <w:highlight w:val="none"/>
          <w:lang w:val="en-US" w:eastAsia="zh-CN"/>
        </w:rPr>
        <w:t>.8</w:t>
      </w:r>
      <w:r>
        <w:rPr>
          <w:rFonts w:hint="eastAsia" w:ascii="微软雅黑" w:hAnsi="微软雅黑" w:eastAsia="微软雅黑" w:cs="微软雅黑"/>
          <w:color w:val="auto"/>
          <w:kern w:val="0"/>
          <w:szCs w:val="21"/>
          <w:highlight w:val="none"/>
        </w:rPr>
        <w:t>.1在比赛中可能会有神秘任务，其任务模型和得分标准会在比赛开始调试时公布。</w:t>
      </w:r>
    </w:p>
    <w:p w14:paraId="4DE9B433">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3.</w:t>
      </w:r>
      <w:r>
        <w:rPr>
          <w:rFonts w:hint="eastAsia" w:ascii="微软雅黑" w:hAnsi="微软雅黑" w:eastAsia="微软雅黑" w:cs="微软雅黑"/>
          <w:b/>
          <w:color w:val="auto"/>
          <w:szCs w:val="21"/>
          <w:highlight w:val="none"/>
          <w:lang w:val="en-US" w:eastAsia="zh-CN"/>
        </w:rPr>
        <w:t>9</w:t>
      </w:r>
      <w:r>
        <w:rPr>
          <w:rFonts w:hint="eastAsia" w:ascii="微软雅黑" w:hAnsi="微软雅黑" w:eastAsia="微软雅黑" w:cs="微软雅黑"/>
          <w:b/>
          <w:color w:val="auto"/>
          <w:szCs w:val="21"/>
          <w:highlight w:val="none"/>
        </w:rPr>
        <w:t>模型位置说明</w:t>
      </w:r>
    </w:p>
    <w:p w14:paraId="22BC88D2">
      <w:pPr>
        <w:widowControl/>
        <w:shd w:val="clear" w:color="auto" w:fill="auto"/>
        <w:spacing w:line="360" w:lineRule="auto"/>
        <w:ind w:firstLine="363"/>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已知任务及神秘任务模型位置及方向赛前公布。</w:t>
      </w:r>
    </w:p>
    <w:p w14:paraId="0063CE4E">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4机器人</w:t>
      </w:r>
    </w:p>
    <w:p w14:paraId="44F85878">
      <w:pPr>
        <w:widowControl/>
        <w:shd w:val="clear" w:color="auto" w:fill="auto"/>
        <w:spacing w:line="360" w:lineRule="auto"/>
        <w:jc w:val="left"/>
        <w:rPr>
          <w:rFonts w:hint="eastAsia" w:ascii="微软雅黑" w:hAnsi="微软雅黑" w:eastAsia="微软雅黑" w:cs="微软雅黑"/>
          <w:color w:val="auto"/>
          <w:kern w:val="0"/>
          <w:szCs w:val="21"/>
          <w:highlight w:val="none"/>
          <w:lang w:eastAsia="zh-CN"/>
        </w:rPr>
      </w:pPr>
      <w:r>
        <w:rPr>
          <w:rFonts w:hint="eastAsia" w:ascii="微软雅黑" w:hAnsi="微软雅黑" w:eastAsia="微软雅黑" w:cs="微软雅黑"/>
          <w:color w:val="auto"/>
          <w:kern w:val="0"/>
          <w:szCs w:val="21"/>
          <w:highlight w:val="none"/>
        </w:rPr>
        <w:t>4.1机器人尺寸：</w:t>
      </w:r>
      <w:bookmarkStart w:id="12" w:name="OLE_LINK12"/>
      <w:bookmarkStart w:id="13" w:name="OLE_LINK27"/>
      <w:r>
        <w:rPr>
          <w:rFonts w:hint="eastAsia" w:ascii="微软雅黑" w:hAnsi="微软雅黑" w:eastAsia="微软雅黑" w:cs="微软雅黑"/>
          <w:color w:val="auto"/>
          <w:kern w:val="0"/>
          <w:szCs w:val="21"/>
          <w:highlight w:val="none"/>
        </w:rPr>
        <w:t>每次</w:t>
      </w:r>
      <w:r>
        <w:rPr>
          <w:rFonts w:hint="eastAsia" w:ascii="微软雅黑" w:hAnsi="微软雅黑" w:eastAsia="微软雅黑" w:cs="微软雅黑"/>
          <w:color w:val="auto"/>
          <w:kern w:val="0"/>
          <w:szCs w:val="21"/>
          <w:highlight w:val="none"/>
          <w:lang w:val="en-US" w:eastAsia="zh-CN"/>
        </w:rPr>
        <w:t>在基地启动</w:t>
      </w:r>
      <w:r>
        <w:rPr>
          <w:rFonts w:hint="eastAsia" w:ascii="微软雅黑" w:hAnsi="微软雅黑" w:eastAsia="微软雅黑" w:cs="微软雅黑"/>
          <w:color w:val="auto"/>
          <w:kern w:val="0"/>
          <w:szCs w:val="21"/>
          <w:highlight w:val="none"/>
        </w:rPr>
        <w:t>前机器人尺寸不得大于30cm*30cm*30cm（长*宽*高）</w:t>
      </w:r>
      <w:bookmarkEnd w:id="12"/>
      <w:bookmarkStart w:id="14" w:name="OLE_LINK15"/>
      <w:r>
        <w:rPr>
          <w:rFonts w:hint="eastAsia" w:ascii="微软雅黑" w:hAnsi="微软雅黑" w:eastAsia="微软雅黑" w:cs="微软雅黑"/>
          <w:color w:val="auto"/>
          <w:kern w:val="0"/>
          <w:szCs w:val="21"/>
          <w:highlight w:val="none"/>
        </w:rPr>
        <w:t>；</w:t>
      </w:r>
      <w:bookmarkStart w:id="15" w:name="OLE_LINK11"/>
      <w:bookmarkStart w:id="16" w:name="OLE_LINK14"/>
      <w:r>
        <w:rPr>
          <w:rFonts w:hint="eastAsia" w:ascii="微软雅黑" w:hAnsi="微软雅黑" w:eastAsia="微软雅黑" w:cs="微软雅黑"/>
          <w:color w:val="auto"/>
          <w:kern w:val="0"/>
          <w:szCs w:val="21"/>
          <w:highlight w:val="none"/>
        </w:rPr>
        <w:t>机器人</w:t>
      </w:r>
      <w:r>
        <w:rPr>
          <w:rFonts w:hint="eastAsia" w:ascii="微软雅黑" w:hAnsi="微软雅黑" w:eastAsia="微软雅黑" w:cs="微软雅黑"/>
          <w:color w:val="auto"/>
          <w:kern w:val="0"/>
          <w:szCs w:val="21"/>
          <w:highlight w:val="none"/>
          <w:lang w:val="en-US" w:eastAsia="zh-CN"/>
        </w:rPr>
        <w:t>启动后</w:t>
      </w:r>
      <w:bookmarkEnd w:id="15"/>
      <w:r>
        <w:rPr>
          <w:rFonts w:hint="eastAsia" w:ascii="微软雅黑" w:hAnsi="微软雅黑" w:eastAsia="微软雅黑" w:cs="微软雅黑"/>
          <w:color w:val="auto"/>
          <w:kern w:val="0"/>
          <w:szCs w:val="21"/>
          <w:highlight w:val="none"/>
        </w:rPr>
        <w:t>，其结构可以自行伸展</w:t>
      </w:r>
      <w:bookmarkEnd w:id="13"/>
      <w:bookmarkEnd w:id="14"/>
      <w:bookmarkEnd w:id="16"/>
      <w:r>
        <w:rPr>
          <w:rFonts w:hint="eastAsia" w:ascii="微软雅黑" w:hAnsi="微软雅黑" w:eastAsia="微软雅黑" w:cs="微软雅黑"/>
          <w:color w:val="auto"/>
          <w:kern w:val="0"/>
          <w:szCs w:val="21"/>
          <w:highlight w:val="none"/>
          <w:lang w:eastAsia="zh-CN"/>
        </w:rPr>
        <w:t>。</w:t>
      </w:r>
    </w:p>
    <w:p w14:paraId="44AF9AA3">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4.2控制器：单轮比赛中，不允许更换控制器。每台机器人只允许使用一个控制器</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lang w:val="en-US" w:eastAsia="zh-CN"/>
        </w:rPr>
        <w:t>且控制器输入输出（I/O）接口不少于10个</w:t>
      </w:r>
      <w:r>
        <w:rPr>
          <w:rFonts w:hint="eastAsia" w:ascii="微软雅黑" w:hAnsi="微软雅黑" w:eastAsia="微软雅黑" w:cs="微软雅黑"/>
          <w:color w:val="auto"/>
          <w:kern w:val="0"/>
          <w:szCs w:val="21"/>
        </w:rPr>
        <w:t>。</w:t>
      </w:r>
    </w:p>
    <w:p w14:paraId="33AF94C2">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4.3执行器：每场比赛每台机器人使用电机数不超过4个</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不允许使用舵机</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lang w:val="en-US" w:eastAsia="zh-CN"/>
        </w:rPr>
        <w:t>可额外使用单吸盘气泵系统1套</w:t>
      </w:r>
      <w:r>
        <w:rPr>
          <w:rFonts w:hint="eastAsia" w:ascii="微软雅黑" w:hAnsi="微软雅黑" w:eastAsia="微软雅黑" w:cs="微软雅黑"/>
          <w:color w:val="auto"/>
          <w:kern w:val="0"/>
          <w:szCs w:val="21"/>
          <w:highlight w:val="none"/>
        </w:rPr>
        <w:t>。</w:t>
      </w:r>
    </w:p>
    <w:p w14:paraId="1B732C8A">
      <w:pPr>
        <w:widowControl/>
        <w:shd w:val="clear" w:color="auto" w:fill="auto"/>
        <w:spacing w:line="360" w:lineRule="auto"/>
        <w:jc w:val="left"/>
        <w:rPr>
          <w:rFonts w:hint="eastAsia" w:ascii="微软雅黑" w:hAnsi="微软雅黑" w:eastAsia="微软雅黑" w:cs="微软雅黑"/>
          <w:color w:val="auto"/>
          <w:kern w:val="0"/>
          <w:szCs w:val="21"/>
        </w:rPr>
      </w:pPr>
      <w:r>
        <w:rPr>
          <w:rFonts w:hint="eastAsia" w:ascii="微软雅黑" w:hAnsi="微软雅黑" w:eastAsia="微软雅黑" w:cs="微软雅黑"/>
          <w:color w:val="auto"/>
          <w:kern w:val="0"/>
          <w:szCs w:val="21"/>
          <w:highlight w:val="none"/>
        </w:rPr>
        <w:t>4.4传感器：</w:t>
      </w:r>
      <w:r>
        <w:rPr>
          <w:rFonts w:hint="eastAsia" w:ascii="微软雅黑" w:hAnsi="微软雅黑" w:eastAsia="微软雅黑" w:cs="微软雅黑"/>
          <w:color w:val="auto"/>
          <w:kern w:val="0"/>
          <w:szCs w:val="21"/>
        </w:rPr>
        <w:t>每台机器人禁止使用集成类传感器，如循迹卡、灰度卡等</w:t>
      </w:r>
      <w:r>
        <w:rPr>
          <w:rFonts w:hint="eastAsia" w:ascii="微软雅黑" w:hAnsi="微软雅黑" w:eastAsia="微软雅黑" w:cs="微软雅黑"/>
          <w:color w:val="auto"/>
          <w:kern w:val="0"/>
          <w:szCs w:val="21"/>
          <w:lang w:eastAsia="zh-CN"/>
        </w:rPr>
        <w:t>，</w:t>
      </w:r>
      <w:r>
        <w:rPr>
          <w:rFonts w:hint="eastAsia" w:ascii="微软雅黑" w:hAnsi="微软雅黑" w:eastAsia="微软雅黑" w:cs="微软雅黑"/>
          <w:color w:val="auto"/>
          <w:kern w:val="0"/>
          <w:szCs w:val="21"/>
          <w:lang w:val="en-US" w:eastAsia="zh-CN"/>
        </w:rPr>
        <w:t>其他</w:t>
      </w:r>
      <w:r>
        <w:rPr>
          <w:rFonts w:hint="eastAsia" w:ascii="微软雅黑" w:hAnsi="微软雅黑" w:eastAsia="微软雅黑" w:cs="微软雅黑"/>
          <w:color w:val="auto"/>
          <w:kern w:val="0"/>
          <w:szCs w:val="21"/>
        </w:rPr>
        <w:t>传感器种类、数量不限。</w:t>
      </w:r>
    </w:p>
    <w:p w14:paraId="228646BE">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4.5结构：机器人必须使用塑料材质的拼插式结构，</w:t>
      </w:r>
      <w:r>
        <w:rPr>
          <w:rFonts w:hint="eastAsia" w:ascii="微软雅黑" w:hAnsi="微软雅黑" w:eastAsia="微软雅黑" w:cs="微软雅黑"/>
          <w:color w:val="auto"/>
          <w:kern w:val="0"/>
          <w:szCs w:val="21"/>
          <w:highlight w:val="none"/>
          <w:lang w:val="en-US" w:eastAsia="zh-CN"/>
        </w:rPr>
        <w:t>不得使用3D打印件，</w:t>
      </w:r>
      <w:r>
        <w:rPr>
          <w:rFonts w:hint="eastAsia" w:ascii="微软雅黑" w:hAnsi="微软雅黑" w:eastAsia="微软雅黑" w:cs="微软雅黑"/>
          <w:color w:val="auto"/>
          <w:kern w:val="0"/>
          <w:szCs w:val="21"/>
          <w:highlight w:val="none"/>
        </w:rPr>
        <w:t>不得使用橡皮筋、扎带、螺钉、胶水、胶带等辅助连接材料。</w:t>
      </w:r>
    </w:p>
    <w:p w14:paraId="7A9E2916">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4.6电源：每台机器人必须</w:t>
      </w:r>
      <w:r>
        <w:rPr>
          <w:rFonts w:hint="eastAsia" w:ascii="微软雅黑" w:hAnsi="微软雅黑" w:eastAsia="微软雅黑" w:cs="微软雅黑"/>
          <w:color w:val="auto"/>
          <w:kern w:val="0"/>
          <w:szCs w:val="21"/>
          <w:highlight w:val="none"/>
          <w:lang w:val="en-US" w:eastAsia="zh-CN"/>
        </w:rPr>
        <w:t>由自带的单一</w:t>
      </w:r>
      <w:r>
        <w:rPr>
          <w:rFonts w:hint="eastAsia" w:ascii="微软雅黑" w:hAnsi="微软雅黑" w:eastAsia="微软雅黑" w:cs="微软雅黑"/>
          <w:color w:val="auto"/>
          <w:kern w:val="0"/>
          <w:szCs w:val="21"/>
          <w:highlight w:val="none"/>
        </w:rPr>
        <w:t>电池盒</w:t>
      </w:r>
      <w:r>
        <w:rPr>
          <w:rFonts w:hint="eastAsia" w:ascii="微软雅黑" w:hAnsi="微软雅黑" w:eastAsia="微软雅黑" w:cs="微软雅黑"/>
          <w:color w:val="auto"/>
          <w:kern w:val="0"/>
          <w:szCs w:val="21"/>
          <w:highlight w:val="none"/>
          <w:lang w:val="en-US" w:eastAsia="zh-CN"/>
        </w:rPr>
        <w:t>供电</w:t>
      </w:r>
      <w:r>
        <w:rPr>
          <w:rFonts w:hint="eastAsia" w:ascii="微软雅黑" w:hAnsi="微软雅黑" w:eastAsia="微软雅黑" w:cs="微软雅黑"/>
          <w:color w:val="auto"/>
          <w:kern w:val="0"/>
          <w:szCs w:val="21"/>
          <w:highlight w:val="none"/>
        </w:rPr>
        <w:t>，不得连接外部电源，电池电压不得高于9V，不得使用升压、降压、稳压等电路。</w:t>
      </w:r>
    </w:p>
    <w:p w14:paraId="0562720F">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4.7每支队伍一台机器人，禁止多支队伍共用机器人。</w:t>
      </w:r>
    </w:p>
    <w:p w14:paraId="2C96AFA6">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5比赛</w:t>
      </w:r>
    </w:p>
    <w:p w14:paraId="04C51B6D">
      <w:pPr>
        <w:shd w:val="clear" w:color="auto" w:fill="auto"/>
        <w:spacing w:line="360" w:lineRule="auto"/>
        <w:rPr>
          <w:rFonts w:hint="eastAsia" w:ascii="微软雅黑" w:hAnsi="微软雅黑" w:eastAsia="微软雅黑" w:cs="微软雅黑"/>
          <w:b/>
          <w:color w:val="auto"/>
          <w:sz w:val="24"/>
          <w:highlight w:val="none"/>
        </w:rPr>
      </w:pPr>
      <w:r>
        <w:rPr>
          <w:rFonts w:hint="eastAsia" w:ascii="微软雅黑" w:hAnsi="微软雅黑" w:eastAsia="微软雅黑" w:cs="微软雅黑"/>
          <w:b/>
          <w:color w:val="auto"/>
          <w:szCs w:val="21"/>
          <w:highlight w:val="none"/>
        </w:rPr>
        <w:t>5.1 参赛队</w:t>
      </w:r>
      <w:r>
        <w:rPr>
          <w:rFonts w:hint="eastAsia" w:ascii="微软雅黑" w:hAnsi="微软雅黑" w:eastAsia="微软雅黑" w:cs="微软雅黑"/>
          <w:b/>
          <w:color w:val="auto"/>
          <w:sz w:val="24"/>
          <w:highlight w:val="none"/>
        </w:rPr>
        <w:t xml:space="preserve"> </w:t>
      </w:r>
    </w:p>
    <w:p w14:paraId="08DDD52C">
      <w:pPr>
        <w:widowControl/>
        <w:shd w:val="clear" w:color="auto" w:fill="auto"/>
        <w:spacing w:line="360" w:lineRule="auto"/>
        <w:jc w:val="left"/>
        <w:rPr>
          <w:rFonts w:hint="default"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5.1.1 每支参赛队应由2名学生和1名教练员组成</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lang w:val="en-US" w:eastAsia="zh-CN"/>
        </w:rPr>
        <w:t>参赛器材自带</w:t>
      </w:r>
      <w:bookmarkStart w:id="19" w:name="_GoBack"/>
      <w:bookmarkEnd w:id="19"/>
      <w:r>
        <w:rPr>
          <w:rFonts w:hint="eastAsia" w:ascii="微软雅黑" w:hAnsi="微软雅黑" w:eastAsia="微软雅黑" w:cs="微软雅黑"/>
          <w:color w:val="auto"/>
          <w:kern w:val="0"/>
          <w:szCs w:val="21"/>
          <w:highlight w:val="none"/>
          <w:lang w:val="en-US" w:eastAsia="zh-CN"/>
        </w:rPr>
        <w:t>。</w:t>
      </w:r>
    </w:p>
    <w:p w14:paraId="692E3D5C">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5.1.2 参赛队员应以积极的心态面对和自主地处理在比赛中遇到的所有问题，自尊、自重，友善地对待和尊重队友、</w:t>
      </w:r>
    </w:p>
    <w:p w14:paraId="646AD1FA">
      <w:pPr>
        <w:widowControl/>
        <w:shd w:val="clear" w:color="auto" w:fill="auto"/>
        <w:spacing w:line="360" w:lineRule="auto"/>
        <w:jc w:val="left"/>
        <w:rPr>
          <w:rFonts w:hint="eastAsia" w:ascii="微软雅黑" w:hAnsi="微软雅黑" w:eastAsia="微软雅黑" w:cs="微软雅黑"/>
          <w:b/>
          <w:color w:val="auto"/>
          <w:highlight w:val="none"/>
        </w:rPr>
      </w:pPr>
      <w:r>
        <w:rPr>
          <w:rFonts w:hint="eastAsia" w:ascii="微软雅黑" w:hAnsi="微软雅黑" w:eastAsia="微软雅黑" w:cs="微软雅黑"/>
          <w:color w:val="auto"/>
          <w:kern w:val="0"/>
          <w:szCs w:val="21"/>
          <w:highlight w:val="none"/>
        </w:rPr>
        <w:t xml:space="preserve">对手、志愿者、裁判员和所有为比赛付出辛劳的人，努力把自己培养成为有健全人格和健康心理的人。 </w:t>
      </w:r>
    </w:p>
    <w:p w14:paraId="2641BDA5">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 xml:space="preserve">5.2 赛制 </w:t>
      </w:r>
    </w:p>
    <w:p w14:paraId="54E7BF3D">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5.2.1比赛按小学、初中、高中三个组别分别进行。</w:t>
      </w:r>
    </w:p>
    <w:p w14:paraId="51E11F31">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5.2.2比赛不分初赛与复赛。组委会保证每支参赛队有相同的上场次数，每次均记分。 </w:t>
      </w:r>
    </w:p>
    <w:p w14:paraId="6FF37E76">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5.2.3比赛场地上规定了机器人要完成的任务（在3.1～3.</w:t>
      </w:r>
      <w:r>
        <w:rPr>
          <w:rFonts w:hint="eastAsia" w:ascii="微软雅黑" w:hAnsi="微软雅黑" w:eastAsia="微软雅黑" w:cs="微软雅黑"/>
          <w:color w:val="auto"/>
          <w:kern w:val="0"/>
          <w:szCs w:val="21"/>
          <w:highlight w:val="none"/>
          <w:lang w:val="en-US" w:eastAsia="zh-CN"/>
        </w:rPr>
        <w:t>7</w:t>
      </w:r>
      <w:r>
        <w:rPr>
          <w:rFonts w:hint="eastAsia" w:ascii="微软雅黑" w:hAnsi="微软雅黑" w:eastAsia="微软雅黑" w:cs="微软雅黑"/>
          <w:color w:val="auto"/>
          <w:kern w:val="0"/>
          <w:szCs w:val="21"/>
          <w:highlight w:val="none"/>
        </w:rPr>
        <w:t>的任务中选定，也可能有神秘任务）。小学、初中、高</w:t>
      </w:r>
    </w:p>
    <w:p w14:paraId="7C7A547D">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中三个组别要完成的任务数可能不同。 </w:t>
      </w:r>
    </w:p>
    <w:p w14:paraId="5A7E941F">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5.2.4 所有场次的比赛结束后，每支参赛队各场得分之和作为该队的总成绩，按总成绩对参赛队排名。 </w:t>
      </w:r>
    </w:p>
    <w:p w14:paraId="44083FE1">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5.2.5 竞赛组委会有可能根据参赛报名和场馆的实际情况变更赛制。</w:t>
      </w:r>
    </w:p>
    <w:p w14:paraId="15742B66">
      <w:pPr>
        <w:shd w:val="clear" w:color="auto" w:fill="auto"/>
        <w:spacing w:line="360" w:lineRule="auto"/>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 xml:space="preserve">5.3 比赛过程 </w:t>
      </w:r>
    </w:p>
    <w:p w14:paraId="20F5A3E4">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5.3.1 搭建机器人与编程 </w:t>
      </w:r>
    </w:p>
    <w:p w14:paraId="1DCDFAAC">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5.3.1.1编程与调试只能在规定区域进行。 </w:t>
      </w:r>
    </w:p>
    <w:p w14:paraId="78DC24DE">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5.3.1.2 参赛队员检录后方能进入准备区。裁判员对参赛队携带的器材进行检查，所用器材必须符合组委会相关规</w:t>
      </w:r>
    </w:p>
    <w:p w14:paraId="669578DC">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定与要求。参赛队员可以携带已搭建的机器人进入准备区。</w:t>
      </w:r>
    </w:p>
    <w:p w14:paraId="26CAA53A">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5.3.1.3 参赛队员在比赛过程中不得上网和下载任何资料，不得使用相机等设备拍摄比赛场地，不得以任何方式与</w:t>
      </w:r>
    </w:p>
    <w:p w14:paraId="153DBBDE">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教练员或家长联系。 </w:t>
      </w:r>
    </w:p>
    <w:p w14:paraId="1D5C6F55">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5.3.1.4 整场比赛参赛队员有一定</w:t>
      </w:r>
      <w:r>
        <w:rPr>
          <w:rFonts w:hint="eastAsia" w:ascii="微软雅黑" w:hAnsi="微软雅黑" w:eastAsia="微软雅黑" w:cs="微软雅黑"/>
          <w:color w:val="auto"/>
          <w:kern w:val="0"/>
          <w:szCs w:val="21"/>
          <w:highlight w:val="none"/>
          <w:lang w:val="en-US" w:eastAsia="zh-CN"/>
        </w:rPr>
        <w:t>的</w:t>
      </w:r>
      <w:r>
        <w:rPr>
          <w:rFonts w:hint="eastAsia" w:ascii="微软雅黑" w:hAnsi="微软雅黑" w:eastAsia="微软雅黑" w:cs="微软雅黑"/>
          <w:color w:val="auto"/>
          <w:kern w:val="0"/>
          <w:szCs w:val="21"/>
          <w:highlight w:val="none"/>
        </w:rPr>
        <w:t>调试时间。结束后，各参赛队按裁判要求将机器人封存在指定位置</w:t>
      </w:r>
      <w:r>
        <w:rPr>
          <w:rFonts w:ascii="微软雅黑" w:hAnsi="微软雅黑" w:eastAsia="微软雅黑" w:cs="微软雅黑"/>
          <w:color w:val="auto"/>
          <w:kern w:val="0"/>
          <w:szCs w:val="21"/>
          <w:highlight w:val="none"/>
        </w:rPr>
        <w:t xml:space="preserve"> </w:t>
      </w:r>
      <w:r>
        <w:rPr>
          <w:rFonts w:hint="eastAsia" w:ascii="微软雅黑" w:hAnsi="微软雅黑" w:eastAsia="微软雅黑" w:cs="微软雅黑"/>
          <w:color w:val="auto"/>
          <w:kern w:val="0"/>
          <w:szCs w:val="21"/>
          <w:highlight w:val="none"/>
        </w:rPr>
        <w:t>，</w:t>
      </w:r>
      <w:bookmarkStart w:id="17" w:name="OLE_LINK10"/>
      <w:r>
        <w:rPr>
          <w:rFonts w:hint="eastAsia" w:ascii="微软雅黑" w:hAnsi="微软雅黑" w:eastAsia="微软雅黑" w:cs="微软雅黑"/>
          <w:color w:val="auto"/>
          <w:kern w:val="0"/>
          <w:szCs w:val="21"/>
          <w:highlight w:val="none"/>
          <w:lang w:val="en-US" w:eastAsia="zh-CN"/>
        </w:rPr>
        <w:t>比赛结束</w:t>
      </w:r>
      <w:r>
        <w:rPr>
          <w:rFonts w:hint="eastAsia" w:ascii="微软雅黑" w:hAnsi="微软雅黑" w:eastAsia="微软雅黑" w:cs="微软雅黑"/>
          <w:color w:val="auto"/>
          <w:kern w:val="0"/>
          <w:szCs w:val="21"/>
          <w:highlight w:val="none"/>
        </w:rPr>
        <w:t xml:space="preserve">前不得修改、下载程序。 </w:t>
      </w:r>
    </w:p>
    <w:bookmarkEnd w:id="17"/>
    <w:p w14:paraId="3DFF286D">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5.3.1.5 参赛队在每轮比赛结束后，允许在准备区维修机器人和修改控制程序，但不能打乱下一轮出场次序。 </w:t>
      </w:r>
    </w:p>
    <w:p w14:paraId="68524A55">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5.3.2 赛前准备 </w:t>
      </w:r>
    </w:p>
    <w:p w14:paraId="298AD718">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5.3.2.1 准备上场时，队员领取自己的机器人，在引导员带领下进入比赛区。在规定时间内未到场的参赛队将被视为弃权。 </w:t>
      </w:r>
    </w:p>
    <w:p w14:paraId="3166112C">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5.3.2.2 上场的学生队员，站立在基地附近，不得倚靠赛台。</w:t>
      </w:r>
    </w:p>
    <w:p w14:paraId="48319841">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5.3.2.3 队员将自己的机器人放入基地。机器人的任何部分（含任务模型）垂直投影不能超出基地。 </w:t>
      </w:r>
    </w:p>
    <w:p w14:paraId="6F7CCA7D">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5.3.2.4 到场的参赛队员应在一分钟内做好启动前的准备工作，准备期间机器人不得离开基地，不能修改、下载程</w:t>
      </w:r>
    </w:p>
    <w:p w14:paraId="0E274C45">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序。完成准备工作后，队员应向裁判员示意。 </w:t>
      </w:r>
    </w:p>
    <w:p w14:paraId="494A72B1">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5.3.3 启动 </w:t>
      </w:r>
    </w:p>
    <w:p w14:paraId="118B018D">
      <w:pPr>
        <w:widowControl/>
        <w:shd w:val="clear" w:color="auto" w:fill="auto"/>
        <w:spacing w:line="360" w:lineRule="auto"/>
        <w:jc w:val="left"/>
        <w:rPr>
          <w:rFonts w:hint="default"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5.3.3.1</w:t>
      </w:r>
      <w:r>
        <w:rPr>
          <w:rFonts w:ascii="微软雅黑" w:hAnsi="微软雅黑" w:eastAsia="微软雅黑" w:cs="微软雅黑"/>
          <w:color w:val="auto"/>
          <w:kern w:val="0"/>
          <w:szCs w:val="21"/>
          <w:highlight w:val="none"/>
        </w:rPr>
        <w:t xml:space="preserve"> </w:t>
      </w:r>
      <w:r>
        <w:rPr>
          <w:rFonts w:hint="eastAsia" w:ascii="微软雅黑" w:hAnsi="微软雅黑" w:eastAsia="微软雅黑" w:cs="微软雅黑"/>
          <w:color w:val="auto"/>
          <w:kern w:val="0"/>
          <w:szCs w:val="21"/>
          <w:highlight w:val="none"/>
        </w:rPr>
        <w:t>启动——机器人</w:t>
      </w:r>
      <w:r>
        <w:rPr>
          <w:rFonts w:hint="eastAsia" w:ascii="微软雅黑" w:hAnsi="微软雅黑" w:eastAsia="微软雅黑" w:cs="微软雅黑"/>
          <w:color w:val="auto"/>
          <w:kern w:val="0"/>
          <w:szCs w:val="21"/>
          <w:highlight w:val="none"/>
          <w:lang w:val="en-US" w:eastAsia="zh-CN"/>
        </w:rPr>
        <w:t>自主运行发生位移。</w:t>
      </w:r>
    </w:p>
    <w:p w14:paraId="4954ACFA">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5.3.3.2 裁判员确认参赛队已准备好后，将发出“3，2，1，开始”的倒计时启动口令。听到“开始”命令后，队</w:t>
      </w:r>
    </w:p>
    <w:p w14:paraId="7ED251CE">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员可以启动机器人。 </w:t>
      </w:r>
    </w:p>
    <w:p w14:paraId="327A23F5">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5.3.3.3 在“开始”命令前机器人若启动将被视为“误启动”并受到警告或处罚。 </w:t>
      </w:r>
    </w:p>
    <w:p w14:paraId="22F65E9F">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5.3.3.4 机器人一旦启动，就只能受自带的控制器中的程序控制。</w:t>
      </w:r>
    </w:p>
    <w:p w14:paraId="1E0ED415">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5.3.3.5 启动后的机器人不得故意分离出部件或把机械零件掉在场上。偶然脱落的机器人零部件，由裁判员随时清</w:t>
      </w:r>
    </w:p>
    <w:p w14:paraId="144B408F">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出场地</w:t>
      </w:r>
      <w:r>
        <w:rPr>
          <w:rFonts w:hint="eastAsia" w:ascii="微软雅黑" w:hAnsi="微软雅黑" w:eastAsia="微软雅黑" w:cs="微软雅黑"/>
          <w:color w:val="auto"/>
          <w:highlight w:val="none"/>
        </w:rPr>
        <w:t>，</w:t>
      </w:r>
      <w:r>
        <w:rPr>
          <w:rFonts w:hint="eastAsia" w:ascii="微软雅黑" w:hAnsi="微软雅黑" w:eastAsia="微软雅黑" w:cs="微软雅黑"/>
          <w:color w:val="auto"/>
          <w:kern w:val="0"/>
          <w:szCs w:val="21"/>
          <w:highlight w:val="none"/>
        </w:rPr>
        <w:t xml:space="preserve">该物品不得再回到场上。为了得分的需要而分离部件是犯规行为，该任务得分无效。 </w:t>
      </w:r>
    </w:p>
    <w:p w14:paraId="18039890">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5.3.3.6 比赛开始后任务模型若离开场地</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lang w:val="en-US" w:eastAsia="zh-CN"/>
        </w:rPr>
        <w:t>机器人自主返回基地所携带的模型除外</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 xml:space="preserve">，则该物品不得再回到场上。 </w:t>
      </w:r>
    </w:p>
    <w:p w14:paraId="64705260">
      <w:pPr>
        <w:shd w:val="clear" w:color="auto" w:fil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5.3.4 重试</w:t>
      </w:r>
    </w:p>
    <w:p w14:paraId="270C56D1">
      <w:pPr>
        <w:shd w:val="clear" w:color="auto" w:fil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5.3.4.1机器人出现以下状况视为重试：</w:t>
      </w:r>
    </w:p>
    <w:p w14:paraId="0E07CEC8">
      <w:pPr>
        <w:shd w:val="clear" w:color="auto" w:fill="auto"/>
        <w:ind w:firstLine="420"/>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（1）参赛队员接触基地外的机器人；</w:t>
      </w:r>
    </w:p>
    <w:p w14:paraId="7F7E0500">
      <w:pPr>
        <w:shd w:val="clear" w:color="auto" w:fill="auto"/>
        <w:ind w:firstLine="420"/>
        <w:rPr>
          <w:rFonts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（2）机器人完全冲出场地。</w:t>
      </w:r>
    </w:p>
    <w:p w14:paraId="10EFE0BF">
      <w:pPr>
        <w:shd w:val="clear" w:color="auto" w:fil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5.3.4.2 重试时，场地状态保持不变，队员需将机器人搬回基地。</w:t>
      </w:r>
    </w:p>
    <w:p w14:paraId="1B7FC1BF">
      <w:pPr>
        <w:shd w:val="clear" w:color="auto" w:fil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szCs w:val="21"/>
          <w:highlight w:val="none"/>
        </w:rPr>
        <w:t>5.3.4.3 重试前机器人已完成的任务有效。</w:t>
      </w:r>
      <w:r>
        <w:rPr>
          <w:rFonts w:hint="eastAsia" w:ascii="微软雅黑" w:hAnsi="微软雅黑" w:eastAsia="微软雅黑" w:cs="微软雅黑"/>
          <w:color w:val="auto"/>
          <w:kern w:val="0"/>
          <w:szCs w:val="21"/>
          <w:highlight w:val="none"/>
        </w:rPr>
        <w:t>但机器人重试返回基地时携带的模型失效并由裁判代为保管至本轮比赛</w:t>
      </w:r>
    </w:p>
    <w:p w14:paraId="2BF5EED9">
      <w:pPr>
        <w:shd w:val="clear" w:color="auto" w:fill="auto"/>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结束。</w:t>
      </w:r>
    </w:p>
    <w:p w14:paraId="3792614B">
      <w:pPr>
        <w:shd w:val="clear" w:color="auto" w:fill="auto"/>
        <w:rPr>
          <w:rFonts w:hint="eastAsia" w:ascii="微软雅黑" w:hAnsi="微软雅黑" w:eastAsia="微软雅黑" w:cs="微软雅黑"/>
          <w:color w:val="auto"/>
          <w:szCs w:val="21"/>
          <w:highlight w:val="none"/>
        </w:rPr>
      </w:pPr>
      <w:r>
        <w:rPr>
          <w:rFonts w:hint="eastAsia" w:ascii="微软雅黑" w:hAnsi="微软雅黑" w:eastAsia="微软雅黑" w:cs="微软雅黑"/>
          <w:color w:val="auto"/>
          <w:szCs w:val="21"/>
          <w:highlight w:val="none"/>
        </w:rPr>
        <w:t>5.3.4.</w:t>
      </w:r>
      <w:r>
        <w:rPr>
          <w:rFonts w:hint="eastAsia" w:ascii="微软雅黑" w:hAnsi="微软雅黑" w:eastAsia="微软雅黑" w:cs="微软雅黑"/>
          <w:color w:val="auto"/>
          <w:szCs w:val="21"/>
          <w:highlight w:val="none"/>
          <w:lang w:val="en-US" w:eastAsia="zh-CN"/>
        </w:rPr>
        <w:t>4</w:t>
      </w:r>
      <w:r>
        <w:rPr>
          <w:rFonts w:hint="eastAsia" w:ascii="微软雅黑" w:hAnsi="微软雅黑" w:eastAsia="微软雅黑" w:cs="微软雅黑"/>
          <w:color w:val="auto"/>
          <w:szCs w:val="21"/>
          <w:highlight w:val="none"/>
        </w:rPr>
        <w:t xml:space="preserve"> 每场比赛重试的次数不限。重试期间计时不停止，也不重新开始计时。 </w:t>
      </w:r>
    </w:p>
    <w:p w14:paraId="2DE16AAF">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5.3.5自主返回基地</w:t>
      </w:r>
    </w:p>
    <w:p w14:paraId="269ACF07">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5.3.5.1 机器人可以多次自主往返基地，不算重试。</w:t>
      </w:r>
    </w:p>
    <w:p w14:paraId="3C669840">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5.3.5.2 机器人自主返回基地的标准：机器人的任一结构的垂直投影在基地范围内。</w:t>
      </w:r>
    </w:p>
    <w:p w14:paraId="721F36F4">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5.3.5.3 机器人自主返回基地后，参赛队员可以接触机器人并对机器人的结构进行更改或维修。</w:t>
      </w:r>
    </w:p>
    <w:p w14:paraId="50BAB4D1">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5.3.6 比赛结束 </w:t>
      </w:r>
    </w:p>
    <w:p w14:paraId="78E469E3">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5.3.6.1 每场比赛时间为150秒钟。 </w:t>
      </w:r>
    </w:p>
    <w:p w14:paraId="12225278">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5.3.6.2 参赛队在完成一些任务后，如不准备继续比赛，应向裁判员</w:t>
      </w:r>
      <w:r>
        <w:rPr>
          <w:rFonts w:hint="eastAsia" w:ascii="微软雅黑" w:hAnsi="微软雅黑" w:eastAsia="微软雅黑" w:cs="微软雅黑"/>
          <w:color w:val="auto"/>
          <w:kern w:val="0"/>
          <w:szCs w:val="21"/>
          <w:highlight w:val="none"/>
          <w:lang w:val="en-US" w:eastAsia="zh-CN"/>
        </w:rPr>
        <w:t>大声喊“比赛结束”并</w:t>
      </w:r>
      <w:r>
        <w:rPr>
          <w:rFonts w:hint="eastAsia" w:ascii="微软雅黑" w:hAnsi="微软雅黑" w:eastAsia="微软雅黑" w:cs="微软雅黑"/>
          <w:color w:val="auto"/>
          <w:kern w:val="0"/>
          <w:szCs w:val="21"/>
          <w:highlight w:val="none"/>
        </w:rPr>
        <w:t>举手示意，裁判员据此停止计时，结束比赛；</w:t>
      </w:r>
    </w:p>
    <w:p w14:paraId="156EDA9B">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否则，等待裁判员宣布比赛结束。 </w:t>
      </w:r>
    </w:p>
    <w:p w14:paraId="4A9F61E8">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5.3.6.3 裁判员宣布比赛结束后，参赛队员应立即关断机器人的电源，不得与场上的机器人或任何物品接触，若队</w:t>
      </w:r>
    </w:p>
    <w:p w14:paraId="1518F4F6">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员或机器人造成模型状态变化则对应任务不得分。 </w:t>
      </w:r>
    </w:p>
    <w:p w14:paraId="216A9082">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5.3.6.4裁判员有义务将记分结果告知参赛队员。参赛队员有权利纠正裁判员记分操作中可能的错误。如无异议应</w:t>
      </w:r>
    </w:p>
    <w:p w14:paraId="1B69BEDD">
      <w:pPr>
        <w:widowControl/>
        <w:shd w:val="clear" w:color="auto" w:fill="auto"/>
        <w:spacing w:line="360" w:lineRule="auto"/>
        <w:jc w:val="left"/>
        <w:rPr>
          <w:rFonts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签字确认自己的得分，如有争议应提请裁判长仲裁</w:t>
      </w:r>
      <w:r>
        <w:rPr>
          <w:rFonts w:hint="eastAsia" w:ascii="微软雅黑" w:hAnsi="微软雅黑" w:eastAsia="微软雅黑" w:cs="微软雅黑"/>
          <w:color w:val="auto"/>
          <w:kern w:val="0"/>
          <w:szCs w:val="21"/>
          <w:highlight w:val="none"/>
          <w:lang w:eastAsia="zh-CN"/>
        </w:rPr>
        <w:t>，</w:t>
      </w:r>
      <w:r>
        <w:rPr>
          <w:rFonts w:hint="eastAsia" w:ascii="微软雅黑" w:hAnsi="微软雅黑" w:eastAsia="微软雅黑" w:cs="微软雅黑"/>
          <w:color w:val="auto"/>
          <w:kern w:val="0"/>
          <w:szCs w:val="21"/>
          <w:highlight w:val="none"/>
        </w:rPr>
        <w:t>组委会不接受任何形式的场外申诉。</w:t>
      </w:r>
    </w:p>
    <w:p w14:paraId="5854A1EB">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5.3.6.5 参赛队员将场地恢复到启动前状态，并立即将自己的机器人搬回准备区。 </w:t>
      </w:r>
    </w:p>
    <w:p w14:paraId="376C47EE">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 xml:space="preserve">6 记分 </w:t>
      </w:r>
    </w:p>
    <w:p w14:paraId="11312FC9">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6.1 每场比赛结束后，根据场地上完成任务情况来判定分数。如果已经完成的任务被机器人或参赛队员在比赛结束</w:t>
      </w:r>
    </w:p>
    <w:p w14:paraId="7C23E2A2">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前意外破坏了，该任务不得分。完成任务的记分标准见第3节。 </w:t>
      </w:r>
    </w:p>
    <w:p w14:paraId="59ED34F7">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6.2 完成任务的次序不影响单项任务的得分。 </w:t>
      </w:r>
    </w:p>
    <w:p w14:paraId="3AA9386E">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6.3如果在比赛中没有重试，机器人动作流畅，一气呵成，加记流畅奖励40分；1次重试奖励30分；2次重试奖</w:t>
      </w:r>
    </w:p>
    <w:p w14:paraId="1A5041FF">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励20分；3次重试奖励10分；4次及以上重试奖励0分。</w:t>
      </w:r>
    </w:p>
    <w:p w14:paraId="2D108F3E">
      <w:pPr>
        <w:shd w:val="clear" w:color="auto" w:fill="auto"/>
        <w:spacing w:line="360" w:lineRule="auto"/>
        <w:rPr>
          <w:rFonts w:hint="eastAsia" w:ascii="微软雅黑" w:hAnsi="微软雅黑" w:eastAsia="微软雅黑" w:cs="微软雅黑"/>
          <w:b/>
          <w:color w:val="auto"/>
          <w:sz w:val="28"/>
          <w:szCs w:val="28"/>
          <w:highlight w:val="none"/>
        </w:rPr>
      </w:pPr>
      <w:r>
        <w:rPr>
          <w:rFonts w:hint="eastAsia" w:ascii="微软雅黑" w:hAnsi="微软雅黑" w:eastAsia="微软雅黑" w:cs="微软雅黑"/>
          <w:b/>
          <w:color w:val="auto"/>
          <w:sz w:val="28"/>
          <w:szCs w:val="28"/>
          <w:highlight w:val="none"/>
        </w:rPr>
        <w:t xml:space="preserve">7 犯规和取消比赛资格 </w:t>
      </w:r>
    </w:p>
    <w:p w14:paraId="1FD36BD1">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 xml:space="preserve">7.1 </w:t>
      </w:r>
      <w:r>
        <w:rPr>
          <w:rFonts w:hint="eastAsia" w:ascii="微软雅黑" w:hAnsi="微软雅黑" w:eastAsia="微软雅黑" w:cs="微软雅黑"/>
          <w:color w:val="auto"/>
          <w:kern w:val="0"/>
          <w:szCs w:val="21"/>
          <w:highlight w:val="none"/>
          <w:lang w:val="en-US" w:eastAsia="zh-CN"/>
        </w:rPr>
        <w:t>比赛调试开始后，如15</w:t>
      </w:r>
      <w:r>
        <w:rPr>
          <w:rFonts w:hint="eastAsia" w:ascii="微软雅黑" w:hAnsi="微软雅黑" w:eastAsia="微软雅黑" w:cs="微软雅黑"/>
          <w:color w:val="auto"/>
          <w:kern w:val="0"/>
          <w:szCs w:val="21"/>
          <w:highlight w:val="none"/>
        </w:rPr>
        <w:t>分钟后仍未到场，该队将被取消本轮比赛</w:t>
      </w:r>
      <w:r>
        <w:rPr>
          <w:rFonts w:hint="eastAsia" w:ascii="微软雅黑" w:hAnsi="微软雅黑" w:eastAsia="微软雅黑" w:cs="微软雅黑"/>
          <w:color w:val="auto"/>
          <w:kern w:val="0"/>
          <w:szCs w:val="21"/>
          <w:highlight w:val="none"/>
          <w:lang w:val="en-US" w:eastAsia="zh-CN"/>
        </w:rPr>
        <w:t>资格</w:t>
      </w:r>
      <w:r>
        <w:rPr>
          <w:rFonts w:hint="eastAsia" w:ascii="微软雅黑" w:hAnsi="微软雅黑" w:eastAsia="微软雅黑" w:cs="微软雅黑"/>
          <w:color w:val="auto"/>
          <w:kern w:val="0"/>
          <w:szCs w:val="21"/>
          <w:highlight w:val="none"/>
        </w:rPr>
        <w:t xml:space="preserve">。 </w:t>
      </w:r>
    </w:p>
    <w:p w14:paraId="7AA48A0E">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7.2 第1次误启动将受到裁判员的警告，机器人回到待命区再次启动，计时重新开始。第2次误启动将被取消本轮</w:t>
      </w:r>
    </w:p>
    <w:p w14:paraId="0BED0044">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 xml:space="preserve">。 </w:t>
      </w:r>
    </w:p>
    <w:p w14:paraId="2C93C5D5">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7.3 机器人以高速冲撞场地设施导致损坏将受到裁判员的警告，第2次损坏场地设施将被取消本轮比赛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 xml:space="preserve">。 </w:t>
      </w:r>
    </w:p>
    <w:p w14:paraId="773A6993">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4</w:t>
      </w:r>
      <w:r>
        <w:rPr>
          <w:rFonts w:hint="eastAsia" w:ascii="微软雅黑" w:hAnsi="微软雅黑" w:eastAsia="微软雅黑" w:cs="微软雅黑"/>
          <w:color w:val="auto"/>
          <w:kern w:val="0"/>
          <w:szCs w:val="21"/>
          <w:highlight w:val="none"/>
        </w:rPr>
        <w:t>如果由参赛队员或机器人造成比赛模型损坏，警告一次。该任务得分无效。</w:t>
      </w:r>
    </w:p>
    <w:p w14:paraId="18146BFB">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5 比赛中，非当场比赛</w:t>
      </w:r>
      <w:r>
        <w:rPr>
          <w:rFonts w:hint="eastAsia" w:ascii="微软雅黑" w:hAnsi="微软雅黑" w:eastAsia="微软雅黑" w:cs="微软雅黑"/>
          <w:color w:val="auto"/>
          <w:kern w:val="0"/>
          <w:szCs w:val="21"/>
          <w:highlight w:val="none"/>
        </w:rPr>
        <w:t>队员</w:t>
      </w:r>
      <w:r>
        <w:rPr>
          <w:rFonts w:hint="eastAsia" w:ascii="微软雅黑" w:hAnsi="微软雅黑" w:eastAsia="微软雅黑" w:cs="微软雅黑"/>
          <w:color w:val="auto"/>
          <w:kern w:val="0"/>
          <w:szCs w:val="21"/>
          <w:highlight w:val="none"/>
          <w:lang w:val="en-US" w:eastAsia="zh-CN"/>
        </w:rPr>
        <w:t>影响比赛，则对应队伍取消比赛资格，被干扰队伍重赛。</w:t>
      </w:r>
    </w:p>
    <w:p w14:paraId="6F61523A">
      <w:pPr>
        <w:widowControl/>
        <w:shd w:val="clear" w:color="auto" w:fill="auto"/>
        <w:spacing w:line="360" w:lineRule="auto"/>
        <w:jc w:val="left"/>
        <w:rPr>
          <w:rFonts w:hint="eastAsia" w:ascii="微软雅黑" w:hAnsi="微软雅黑" w:eastAsia="微软雅黑" w:cs="微软雅黑"/>
          <w:color w:val="auto"/>
          <w:kern w:val="0"/>
          <w:szCs w:val="21"/>
          <w:highlight w:val="none"/>
          <w:lang w:val="en-US" w:eastAsia="zh-CN"/>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6</w:t>
      </w:r>
      <w:r>
        <w:rPr>
          <w:rFonts w:hint="eastAsia" w:ascii="微软雅黑" w:hAnsi="微软雅黑" w:eastAsia="微软雅黑" w:cs="微软雅黑"/>
          <w:color w:val="auto"/>
          <w:kern w:val="0"/>
          <w:szCs w:val="21"/>
          <w:highlight w:val="none"/>
        </w:rPr>
        <w:t>比赛中，参赛队员接触比赛场上基地外的比赛模型，</w:t>
      </w:r>
      <w:r>
        <w:rPr>
          <w:rFonts w:hint="eastAsia" w:ascii="微软雅黑" w:hAnsi="微软雅黑" w:eastAsia="微软雅黑" w:cs="微软雅黑"/>
          <w:color w:val="auto"/>
          <w:kern w:val="0"/>
          <w:szCs w:val="21"/>
          <w:highlight w:val="none"/>
          <w:lang w:val="en-US" w:eastAsia="zh-CN"/>
        </w:rPr>
        <w:t>该模型失效，比赛立即停止，以当前状态计分。</w:t>
      </w:r>
    </w:p>
    <w:p w14:paraId="081705B0">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7</w:t>
      </w:r>
      <w:r>
        <w:rPr>
          <w:rFonts w:hint="eastAsia" w:ascii="微软雅黑" w:hAnsi="微软雅黑" w:eastAsia="微软雅黑" w:cs="微软雅黑"/>
          <w:color w:val="auto"/>
          <w:kern w:val="0"/>
          <w:szCs w:val="21"/>
          <w:highlight w:val="none"/>
        </w:rPr>
        <w:t>不听从裁判员的指示将被取消本轮比赛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 xml:space="preserve">。 </w:t>
      </w:r>
    </w:p>
    <w:p w14:paraId="2229260D">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8</w:t>
      </w:r>
      <w:r>
        <w:rPr>
          <w:rFonts w:hint="eastAsia" w:ascii="微软雅黑" w:hAnsi="微软雅黑" w:eastAsia="微软雅黑" w:cs="微软雅黑"/>
          <w:color w:val="auto"/>
          <w:kern w:val="0"/>
          <w:szCs w:val="21"/>
          <w:highlight w:val="none"/>
        </w:rPr>
        <w:t>参赛队员在比赛过程中上网、下载任何资料、拍摄比赛场地等行为，将被取消本轮比赛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w:t>
      </w:r>
    </w:p>
    <w:p w14:paraId="10960270">
      <w:pPr>
        <w:widowControl/>
        <w:shd w:val="clear" w:color="auto" w:fill="auto"/>
        <w:spacing w:line="360" w:lineRule="auto"/>
        <w:jc w:val="left"/>
        <w:rPr>
          <w:rFonts w:hint="eastAsia" w:ascii="微软雅黑" w:hAnsi="微软雅黑" w:eastAsia="微软雅黑" w:cs="微软雅黑"/>
          <w:color w:val="auto"/>
          <w:kern w:val="0"/>
          <w:szCs w:val="21"/>
          <w:highlight w:val="none"/>
        </w:rPr>
      </w:pPr>
      <w:r>
        <w:rPr>
          <w:rFonts w:hint="eastAsia" w:ascii="微软雅黑" w:hAnsi="微软雅黑" w:eastAsia="微软雅黑" w:cs="微软雅黑"/>
          <w:color w:val="auto"/>
          <w:kern w:val="0"/>
          <w:szCs w:val="21"/>
          <w:highlight w:val="none"/>
        </w:rPr>
        <w:t>7.</w:t>
      </w:r>
      <w:r>
        <w:rPr>
          <w:rFonts w:hint="eastAsia" w:ascii="微软雅黑" w:hAnsi="微软雅黑" w:eastAsia="微软雅黑" w:cs="微软雅黑"/>
          <w:color w:val="auto"/>
          <w:kern w:val="0"/>
          <w:szCs w:val="21"/>
          <w:highlight w:val="none"/>
          <w:lang w:val="en-US" w:eastAsia="zh-CN"/>
        </w:rPr>
        <w:t>9</w:t>
      </w:r>
      <w:r>
        <w:rPr>
          <w:rFonts w:hint="eastAsia" w:ascii="微软雅黑" w:hAnsi="微软雅黑" w:eastAsia="微软雅黑" w:cs="微软雅黑"/>
          <w:color w:val="auto"/>
          <w:kern w:val="0"/>
          <w:szCs w:val="21"/>
          <w:highlight w:val="none"/>
        </w:rPr>
        <w:t xml:space="preserve"> 参赛队员在未经裁判长允许的情况下私自与教练员或家长联系，将被取消本轮比赛</w:t>
      </w:r>
      <w:r>
        <w:rPr>
          <w:rFonts w:hint="eastAsia" w:ascii="微软雅黑" w:hAnsi="微软雅黑" w:eastAsia="微软雅黑" w:cs="微软雅黑"/>
          <w:color w:val="auto"/>
          <w:kern w:val="0"/>
          <w:szCs w:val="21"/>
          <w:highlight w:val="none"/>
          <w:lang w:val="en-US" w:eastAsia="zh-CN"/>
        </w:rPr>
        <w:t>成绩</w:t>
      </w:r>
      <w:r>
        <w:rPr>
          <w:rFonts w:hint="eastAsia" w:ascii="微软雅黑" w:hAnsi="微软雅黑" w:eastAsia="微软雅黑" w:cs="微软雅黑"/>
          <w:color w:val="auto"/>
          <w:kern w:val="0"/>
          <w:szCs w:val="21"/>
          <w:highlight w:val="none"/>
        </w:rPr>
        <w:t>。</w:t>
      </w:r>
    </w:p>
    <w:p w14:paraId="24DB8717">
      <w:pPr>
        <w:widowControl/>
        <w:shd w:val="clear" w:color="auto" w:fill="auto"/>
        <w:spacing w:line="360" w:lineRule="auto"/>
        <w:jc w:val="left"/>
        <w:rPr>
          <w:rFonts w:hint="eastAsia" w:ascii="微软雅黑" w:hAnsi="微软雅黑" w:eastAsia="微软雅黑" w:cs="微软雅黑"/>
          <w:b/>
          <w:color w:val="auto"/>
          <w:kern w:val="0"/>
          <w:sz w:val="24"/>
          <w:szCs w:val="20"/>
          <w:highlight w:val="none"/>
        </w:rPr>
      </w:pPr>
    </w:p>
    <w:p w14:paraId="713AA1DC">
      <w:pPr>
        <w:widowControl/>
        <w:shd w:val="clear" w:color="auto" w:fill="auto"/>
        <w:spacing w:line="360" w:lineRule="auto"/>
        <w:jc w:val="left"/>
        <w:rPr>
          <w:rFonts w:hint="eastAsia" w:ascii="微软雅黑" w:hAnsi="微软雅黑" w:eastAsia="微软雅黑" w:cs="微软雅黑"/>
          <w:b/>
          <w:color w:val="auto"/>
          <w:kern w:val="0"/>
          <w:sz w:val="24"/>
          <w:szCs w:val="20"/>
          <w:highlight w:val="none"/>
        </w:rPr>
      </w:pPr>
    </w:p>
    <w:p w14:paraId="62230911">
      <w:pPr>
        <w:widowControl/>
        <w:shd w:val="clear" w:color="auto" w:fill="auto"/>
        <w:spacing w:line="360" w:lineRule="auto"/>
        <w:jc w:val="left"/>
        <w:rPr>
          <w:rFonts w:hint="eastAsia" w:ascii="微软雅黑" w:hAnsi="微软雅黑" w:eastAsia="微软雅黑" w:cs="微软雅黑"/>
          <w:b/>
          <w:color w:val="auto"/>
          <w:kern w:val="0"/>
          <w:sz w:val="24"/>
          <w:szCs w:val="20"/>
          <w:highlight w:val="none"/>
        </w:rPr>
      </w:pPr>
    </w:p>
    <w:p w14:paraId="0D8D4AE5">
      <w:pPr>
        <w:widowControl/>
        <w:shd w:val="clear" w:color="auto" w:fill="auto"/>
        <w:spacing w:line="360" w:lineRule="auto"/>
        <w:jc w:val="left"/>
        <w:rPr>
          <w:rFonts w:hint="eastAsia" w:ascii="微软雅黑" w:hAnsi="微软雅黑" w:eastAsia="微软雅黑" w:cs="微软雅黑"/>
          <w:b/>
          <w:color w:val="auto"/>
          <w:kern w:val="0"/>
          <w:sz w:val="24"/>
          <w:szCs w:val="20"/>
          <w:highlight w:val="none"/>
        </w:rPr>
      </w:pPr>
    </w:p>
    <w:p w14:paraId="05BDC788">
      <w:pPr>
        <w:widowControl/>
        <w:shd w:val="clear" w:color="auto" w:fill="auto"/>
        <w:spacing w:line="360" w:lineRule="auto"/>
        <w:jc w:val="left"/>
        <w:rPr>
          <w:rFonts w:hint="eastAsia" w:ascii="微软雅黑" w:hAnsi="微软雅黑" w:eastAsia="微软雅黑" w:cs="微软雅黑"/>
          <w:b/>
          <w:color w:val="auto"/>
          <w:kern w:val="0"/>
          <w:sz w:val="24"/>
          <w:szCs w:val="20"/>
          <w:highlight w:val="none"/>
        </w:rPr>
      </w:pPr>
    </w:p>
    <w:p w14:paraId="4D0218BF">
      <w:pPr>
        <w:widowControl/>
        <w:shd w:val="clear" w:color="auto" w:fill="auto"/>
        <w:spacing w:line="360" w:lineRule="auto"/>
        <w:jc w:val="left"/>
        <w:rPr>
          <w:rFonts w:hint="eastAsia" w:ascii="微软雅黑" w:hAnsi="微软雅黑" w:eastAsia="微软雅黑" w:cs="微软雅黑"/>
          <w:b/>
          <w:color w:val="auto"/>
          <w:kern w:val="0"/>
          <w:sz w:val="24"/>
          <w:szCs w:val="20"/>
          <w:highlight w:val="none"/>
        </w:rPr>
      </w:pPr>
      <w:r>
        <w:rPr>
          <w:rFonts w:hint="eastAsia" w:ascii="微软雅黑" w:hAnsi="微软雅黑" w:eastAsia="微软雅黑" w:cs="微软雅黑"/>
          <w:b/>
          <w:color w:val="auto"/>
          <w:kern w:val="0"/>
          <w:sz w:val="24"/>
          <w:szCs w:val="20"/>
          <w:highlight w:val="none"/>
        </w:rPr>
        <w:t>附件：</w:t>
      </w:r>
    </w:p>
    <w:tbl>
      <w:tblPr>
        <w:tblStyle w:val="6"/>
        <w:tblpPr w:leftFromText="180" w:rightFromText="180" w:vertAnchor="text" w:horzAnchor="page" w:tblpXSpec="center" w:tblpY="-51"/>
        <w:tblOverlap w:val="never"/>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851"/>
        <w:gridCol w:w="851"/>
        <w:gridCol w:w="1134"/>
        <w:gridCol w:w="3151"/>
        <w:gridCol w:w="424"/>
        <w:gridCol w:w="296"/>
        <w:gridCol w:w="1215"/>
      </w:tblGrid>
      <w:tr w14:paraId="0CE5E190">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15" w:hRule="atLeast"/>
          <w:jc w:val="center"/>
        </w:trPr>
        <w:tc>
          <w:tcPr>
            <w:tcW w:w="6411" w:type="dxa"/>
            <w:gridSpan w:val="5"/>
            <w:noWrap w:val="0"/>
            <w:vAlign w:val="top"/>
          </w:tcPr>
          <w:p w14:paraId="05DEEA27">
            <w:pPr>
              <w:pStyle w:val="11"/>
              <w:shd w:val="clear" w:color="auto" w:fill="auto"/>
              <w:spacing w:line="360" w:lineRule="auto"/>
              <w:jc w:val="center"/>
              <w:rPr>
                <w:rFonts w:hAnsi="微软雅黑"/>
                <w:b/>
                <w:color w:val="auto"/>
                <w:highlight w:val="none"/>
              </w:rPr>
            </w:pPr>
            <w:r>
              <w:rPr>
                <w:rFonts w:hint="eastAsia" w:hAnsi="微软雅黑"/>
                <w:b/>
                <w:color w:val="auto"/>
                <w:sz w:val="28"/>
                <w:szCs w:val="28"/>
                <w:highlight w:val="none"/>
                <w:lang w:val="en-US" w:eastAsia="zh-CN"/>
              </w:rPr>
              <w:t>文明启航</w:t>
            </w:r>
            <w:r>
              <w:rPr>
                <w:rFonts w:hint="eastAsia" w:hAnsi="微软雅黑"/>
                <w:b/>
                <w:color w:val="auto"/>
                <w:sz w:val="28"/>
                <w:szCs w:val="28"/>
                <w:highlight w:val="none"/>
              </w:rPr>
              <w:t>计分表</w:t>
            </w:r>
          </w:p>
        </w:tc>
        <w:tc>
          <w:tcPr>
            <w:tcW w:w="1511" w:type="dxa"/>
            <w:gridSpan w:val="2"/>
            <w:noWrap w:val="0"/>
            <w:vAlign w:val="top"/>
          </w:tcPr>
          <w:p w14:paraId="355BFF01">
            <w:pPr>
              <w:shd w:val="clear" w:color="auto" w:fill="auto"/>
              <w:spacing w:line="480" w:lineRule="auto"/>
              <w:jc w:val="center"/>
              <w:rPr>
                <w:rFonts w:hint="eastAsia" w:ascii="微软雅黑" w:hAnsi="微软雅黑" w:eastAsia="微软雅黑" w:cs="微软雅黑"/>
                <w:b/>
                <w:color w:val="auto"/>
                <w:sz w:val="24"/>
                <w:highlight w:val="none"/>
              </w:rPr>
            </w:pPr>
            <w:r>
              <w:rPr>
                <w:rFonts w:hint="eastAsia" w:ascii="微软雅黑" w:hAnsi="微软雅黑" w:eastAsia="微软雅黑" w:cs="微软雅黑"/>
                <w:b/>
                <w:color w:val="auto"/>
                <w:sz w:val="22"/>
                <w:szCs w:val="22"/>
                <w:highlight w:val="none"/>
              </w:rPr>
              <w:t>第</w:t>
            </w:r>
            <w:r>
              <w:rPr>
                <w:rFonts w:hint="eastAsia" w:ascii="微软雅黑" w:hAnsi="微软雅黑" w:eastAsia="微软雅黑" w:cs="微软雅黑"/>
                <w:b/>
                <w:color w:val="auto"/>
                <w:sz w:val="22"/>
                <w:szCs w:val="22"/>
                <w:highlight w:val="none"/>
                <w:u w:val="single"/>
              </w:rPr>
              <w:t>___</w:t>
            </w:r>
            <w:r>
              <w:rPr>
                <w:rFonts w:hint="eastAsia" w:ascii="微软雅黑" w:hAnsi="微软雅黑" w:eastAsia="微软雅黑" w:cs="微软雅黑"/>
                <w:b/>
                <w:color w:val="auto"/>
                <w:sz w:val="22"/>
                <w:szCs w:val="22"/>
                <w:highlight w:val="none"/>
              </w:rPr>
              <w:t>轮</w:t>
            </w:r>
          </w:p>
        </w:tc>
      </w:tr>
      <w:tr w14:paraId="3D86FF00">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35" w:hRule="atLeast"/>
          <w:jc w:val="center"/>
        </w:trPr>
        <w:tc>
          <w:tcPr>
            <w:tcW w:w="851" w:type="dxa"/>
            <w:shd w:val="clear" w:color="auto" w:fill="auto"/>
            <w:noWrap w:val="0"/>
            <w:vAlign w:val="top"/>
          </w:tcPr>
          <w:p w14:paraId="4B95FAD1">
            <w:pPr>
              <w:shd w:val="clear" w:color="auto" w:fill="auto"/>
              <w:spacing w:line="360" w:lineRule="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编号</w:t>
            </w:r>
          </w:p>
        </w:tc>
        <w:tc>
          <w:tcPr>
            <w:tcW w:w="851" w:type="dxa"/>
            <w:shd w:val="clear" w:color="auto" w:fill="auto"/>
            <w:noWrap w:val="0"/>
            <w:vAlign w:val="top"/>
          </w:tcPr>
          <w:p w14:paraId="17A59EC6">
            <w:pPr>
              <w:shd w:val="clear" w:color="auto" w:fill="auto"/>
              <w:spacing w:line="360" w:lineRule="auto"/>
              <w:jc w:val="center"/>
              <w:rPr>
                <w:rFonts w:hint="eastAsia" w:ascii="微软雅黑" w:hAnsi="微软雅黑" w:eastAsia="微软雅黑" w:cs="微软雅黑"/>
                <w:b/>
                <w:color w:val="auto"/>
                <w:szCs w:val="21"/>
                <w:highlight w:val="none"/>
              </w:rPr>
            </w:pPr>
          </w:p>
        </w:tc>
        <w:tc>
          <w:tcPr>
            <w:tcW w:w="1134" w:type="dxa"/>
            <w:shd w:val="clear" w:color="auto" w:fill="auto"/>
            <w:noWrap w:val="0"/>
            <w:vAlign w:val="top"/>
          </w:tcPr>
          <w:p w14:paraId="2B3D3718">
            <w:pPr>
              <w:shd w:val="clear" w:color="auto" w:fill="auto"/>
              <w:spacing w:line="360" w:lineRule="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队名</w:t>
            </w:r>
          </w:p>
        </w:tc>
        <w:tc>
          <w:tcPr>
            <w:tcW w:w="3151" w:type="dxa"/>
            <w:shd w:val="clear" w:color="auto" w:fill="FFFFFF"/>
            <w:noWrap w:val="0"/>
            <w:vAlign w:val="top"/>
          </w:tcPr>
          <w:p w14:paraId="006CA734">
            <w:pPr>
              <w:shd w:val="clear" w:color="auto" w:fill="auto"/>
              <w:spacing w:line="360" w:lineRule="auto"/>
              <w:jc w:val="center"/>
              <w:rPr>
                <w:rFonts w:hint="eastAsia" w:ascii="微软雅黑" w:hAnsi="微软雅黑" w:eastAsia="微软雅黑" w:cs="微软雅黑"/>
                <w:b/>
                <w:color w:val="auto"/>
                <w:szCs w:val="21"/>
                <w:highlight w:val="none"/>
              </w:rPr>
            </w:pPr>
          </w:p>
        </w:tc>
        <w:tc>
          <w:tcPr>
            <w:tcW w:w="720" w:type="dxa"/>
            <w:gridSpan w:val="2"/>
            <w:shd w:val="clear" w:color="auto" w:fill="FFFFFF"/>
            <w:noWrap w:val="0"/>
            <w:vAlign w:val="top"/>
          </w:tcPr>
          <w:p w14:paraId="7869AC5E">
            <w:pPr>
              <w:shd w:val="clear" w:color="auto" w:fill="auto"/>
              <w:spacing w:line="360" w:lineRule="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color w:val="auto"/>
                <w:szCs w:val="21"/>
                <w:highlight w:val="none"/>
              </w:rPr>
              <w:t>组别</w:t>
            </w:r>
          </w:p>
        </w:tc>
        <w:tc>
          <w:tcPr>
            <w:tcW w:w="1215" w:type="dxa"/>
            <w:shd w:val="clear" w:color="auto" w:fill="FFFFFF"/>
            <w:noWrap w:val="0"/>
            <w:vAlign w:val="top"/>
          </w:tcPr>
          <w:p w14:paraId="0B273AE7">
            <w:pPr>
              <w:shd w:val="clear" w:color="auto" w:fill="auto"/>
              <w:spacing w:line="300" w:lineRule="atLeast"/>
              <w:jc w:val="center"/>
              <w:rPr>
                <w:rFonts w:hint="eastAsia" w:ascii="微软雅黑" w:hAnsi="微软雅黑" w:eastAsia="微软雅黑" w:cs="微软雅黑"/>
                <w:b/>
                <w:color w:val="auto"/>
                <w:szCs w:val="21"/>
                <w:highlight w:val="none"/>
              </w:rPr>
            </w:pPr>
          </w:p>
        </w:tc>
      </w:tr>
    </w:tbl>
    <w:tbl>
      <w:tblPr>
        <w:tblStyle w:val="6"/>
        <w:tblpPr w:leftFromText="180" w:rightFromText="180" w:vertAnchor="text" w:horzAnchor="page" w:tblpXSpec="center" w:tblpY="1486"/>
        <w:tblOverlap w:val="never"/>
        <w:tblW w:w="0" w:type="auto"/>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1575"/>
        <w:gridCol w:w="4355"/>
        <w:gridCol w:w="811"/>
        <w:gridCol w:w="1198"/>
      </w:tblGrid>
      <w:tr w14:paraId="5F9D120E">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40C15686">
            <w:pPr>
              <w:shd w:val="clear" w:color="auto" w:fill="auto"/>
              <w:jc w:val="center"/>
              <w:rPr>
                <w:rFonts w:hint="eastAsia" w:ascii="微软雅黑" w:hAnsi="微软雅黑" w:eastAsia="微软雅黑" w:cs="微软雅黑"/>
                <w:b/>
                <w:color w:val="auto"/>
                <w:szCs w:val="21"/>
                <w:highlight w:val="none"/>
              </w:rPr>
            </w:pPr>
            <w:r>
              <w:rPr>
                <w:rFonts w:hint="eastAsia" w:ascii="微软雅黑" w:hAnsi="微软雅黑" w:eastAsia="微软雅黑" w:cs="微软雅黑"/>
                <w:b/>
                <w:bCs/>
                <w:color w:val="auto"/>
                <w:kern w:val="0"/>
                <w:szCs w:val="21"/>
                <w:highlight w:val="none"/>
              </w:rPr>
              <w:t>任务</w:t>
            </w:r>
          </w:p>
        </w:tc>
        <w:tc>
          <w:tcPr>
            <w:tcW w:w="435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6AC52C7C">
            <w:pPr>
              <w:shd w:val="clear" w:color="auto" w:fill="auto"/>
              <w:jc w:val="center"/>
              <w:rPr>
                <w:rFonts w:hint="eastAsia" w:ascii="微软雅黑" w:hAnsi="微软雅黑" w:eastAsia="微软雅黑" w:cs="微软雅黑"/>
                <w:b/>
                <w:bCs/>
                <w:color w:val="auto"/>
                <w:kern w:val="0"/>
                <w:szCs w:val="21"/>
                <w:highlight w:val="none"/>
              </w:rPr>
            </w:pPr>
            <w:r>
              <w:rPr>
                <w:rFonts w:hint="eastAsia" w:ascii="微软雅黑" w:hAnsi="微软雅黑" w:eastAsia="微软雅黑" w:cs="微软雅黑"/>
                <w:b/>
                <w:bCs/>
                <w:color w:val="auto"/>
                <w:kern w:val="0"/>
                <w:szCs w:val="21"/>
                <w:highlight w:val="none"/>
              </w:rPr>
              <w:t>描述</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6427DD68">
            <w:pPr>
              <w:shd w:val="clear" w:color="auto" w:fill="auto"/>
              <w:jc w:val="center"/>
              <w:rPr>
                <w:rFonts w:hint="eastAsia" w:ascii="微软雅黑" w:hAnsi="微软雅黑" w:eastAsia="微软雅黑" w:cs="微软雅黑"/>
                <w:b/>
                <w:bCs/>
                <w:color w:val="auto"/>
                <w:kern w:val="0"/>
                <w:szCs w:val="21"/>
                <w:highlight w:val="none"/>
              </w:rPr>
            </w:pPr>
            <w:r>
              <w:rPr>
                <w:rFonts w:hint="eastAsia" w:ascii="微软雅黑" w:hAnsi="微软雅黑" w:eastAsia="微软雅黑" w:cs="微软雅黑"/>
                <w:b/>
                <w:bCs/>
                <w:color w:val="auto"/>
                <w:kern w:val="0"/>
                <w:szCs w:val="21"/>
                <w:highlight w:val="none"/>
              </w:rPr>
              <w:t>分值</w:t>
            </w:r>
          </w:p>
        </w:tc>
        <w:tc>
          <w:tcPr>
            <w:tcW w:w="1198"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7EB96297">
            <w:pPr>
              <w:shd w:val="clear" w:color="auto" w:fill="auto"/>
              <w:jc w:val="center"/>
              <w:rPr>
                <w:rFonts w:hint="eastAsia" w:ascii="微软雅黑" w:hAnsi="微软雅黑" w:eastAsia="微软雅黑" w:cs="微软雅黑"/>
                <w:b/>
                <w:bCs/>
                <w:color w:val="auto"/>
                <w:kern w:val="0"/>
                <w:szCs w:val="21"/>
                <w:highlight w:val="none"/>
              </w:rPr>
            </w:pPr>
            <w:r>
              <w:rPr>
                <w:rFonts w:hint="eastAsia" w:ascii="微软雅黑" w:hAnsi="微软雅黑" w:eastAsia="微软雅黑" w:cs="微软雅黑"/>
                <w:b/>
                <w:bCs/>
                <w:color w:val="auto"/>
                <w:kern w:val="0"/>
                <w:szCs w:val="21"/>
                <w:highlight w:val="none"/>
              </w:rPr>
              <w:t>得分</w:t>
            </w:r>
          </w:p>
        </w:tc>
      </w:tr>
      <w:tr w14:paraId="39A5B2B1">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1575" w:type="dxa"/>
            <w:tcBorders>
              <w:top w:val="single" w:color="auto" w:sz="12" w:space="0"/>
              <w:left w:val="single" w:color="auto" w:sz="12" w:space="0"/>
              <w:right w:val="single" w:color="auto" w:sz="12" w:space="0"/>
            </w:tcBorders>
            <w:shd w:val="clear" w:color="auto" w:fill="FFFFFF"/>
            <w:noWrap w:val="0"/>
            <w:vAlign w:val="center"/>
          </w:tcPr>
          <w:p w14:paraId="6B15A2EB">
            <w:pPr>
              <w:shd w:val="clear" w:color="auto" w:fill="auto"/>
              <w:spacing w:line="360" w:lineRule="auto"/>
              <w:jc w:val="center"/>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星植培育</w:t>
            </w:r>
          </w:p>
        </w:tc>
        <w:tc>
          <w:tcPr>
            <w:tcW w:w="4355" w:type="dxa"/>
            <w:tcBorders>
              <w:top w:val="single" w:color="auto" w:sz="12" w:space="0"/>
              <w:left w:val="single" w:color="auto" w:sz="12" w:space="0"/>
              <w:right w:val="single" w:color="auto" w:sz="12" w:space="0"/>
            </w:tcBorders>
            <w:shd w:val="clear" w:color="auto" w:fill="FFFFFF"/>
            <w:noWrap w:val="0"/>
            <w:vAlign w:val="top"/>
          </w:tcPr>
          <w:p w14:paraId="0CE8B722">
            <w:pPr>
              <w:shd w:val="clear" w:color="auto" w:fill="auto"/>
              <w:spacing w:line="360" w:lineRule="auto"/>
              <w:jc w:val="left"/>
              <w:rPr>
                <w:rFonts w:ascii="微软雅黑" w:hAnsi="微软雅黑" w:eastAsia="微软雅黑" w:cs="微软雅黑"/>
                <w:bCs/>
                <w:color w:val="auto"/>
                <w:kern w:val="0"/>
                <w:sz w:val="18"/>
                <w:szCs w:val="18"/>
                <w:highlight w:val="none"/>
                <w:lang w:val="en-US" w:eastAsia="zh-CN" w:bidi="ar-SA"/>
              </w:rPr>
            </w:pPr>
            <w:r>
              <w:rPr>
                <w:rFonts w:hint="eastAsia" w:ascii="微软雅黑" w:hAnsi="微软雅黑" w:eastAsia="微软雅黑" w:cs="微软雅黑"/>
                <w:bCs/>
                <w:color w:val="auto"/>
                <w:kern w:val="0"/>
                <w:sz w:val="18"/>
                <w:szCs w:val="18"/>
                <w:highlight w:val="none"/>
                <w:lang w:val="en-US" w:eastAsia="zh-CN"/>
              </w:rPr>
              <w:t>植物及其底座在30单孔梁左边缘的右侧</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5A7AC96A">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40</w:t>
            </w:r>
          </w:p>
        </w:tc>
        <w:tc>
          <w:tcPr>
            <w:tcW w:w="1198" w:type="dxa"/>
            <w:tcBorders>
              <w:top w:val="single" w:color="auto" w:sz="12" w:space="0"/>
              <w:left w:val="single" w:color="auto" w:sz="12" w:space="0"/>
              <w:right w:val="single" w:color="auto" w:sz="12" w:space="0"/>
            </w:tcBorders>
            <w:shd w:val="clear" w:color="auto" w:fill="FFFFFF"/>
            <w:noWrap w:val="0"/>
            <w:vAlign w:val="top"/>
          </w:tcPr>
          <w:p w14:paraId="5C1AC24D">
            <w:pPr>
              <w:shd w:val="clear" w:color="auto" w:fill="auto"/>
              <w:spacing w:line="360" w:lineRule="auto"/>
              <w:rPr>
                <w:rFonts w:hint="eastAsia"/>
                <w:color w:val="auto"/>
                <w:highlight w:val="none"/>
              </w:rPr>
            </w:pPr>
          </w:p>
        </w:tc>
      </w:tr>
      <w:tr w14:paraId="325B48A7">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02" w:hRule="atLeast"/>
          <w:jc w:val="center"/>
        </w:trPr>
        <w:tc>
          <w:tcPr>
            <w:tcW w:w="1575" w:type="dxa"/>
            <w:tcBorders>
              <w:top w:val="single" w:color="auto" w:sz="12" w:space="0"/>
              <w:left w:val="single" w:color="auto" w:sz="12" w:space="0"/>
              <w:right w:val="single" w:color="auto" w:sz="12" w:space="0"/>
            </w:tcBorders>
            <w:shd w:val="clear" w:color="auto" w:fill="FFFFFF"/>
            <w:noWrap w:val="0"/>
            <w:vAlign w:val="center"/>
          </w:tcPr>
          <w:p w14:paraId="6F3D3AF4">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星宠驯化</w:t>
            </w:r>
          </w:p>
        </w:tc>
        <w:tc>
          <w:tcPr>
            <w:tcW w:w="4355" w:type="dxa"/>
            <w:tcBorders>
              <w:top w:val="single" w:color="auto" w:sz="12" w:space="0"/>
              <w:left w:val="single" w:color="auto" w:sz="12" w:space="0"/>
              <w:right w:val="single" w:color="auto" w:sz="12" w:space="0"/>
            </w:tcBorders>
            <w:shd w:val="clear" w:color="auto" w:fill="FFFFFF"/>
            <w:noWrap w:val="0"/>
            <w:vAlign w:val="top"/>
          </w:tcPr>
          <w:p w14:paraId="120D819B">
            <w:pPr>
              <w:shd w:val="clear" w:color="auto" w:fill="auto"/>
              <w:spacing w:line="360" w:lineRule="auto"/>
              <w:jc w:val="left"/>
              <w:rPr>
                <w:rFonts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sz w:val="18"/>
                <w:szCs w:val="18"/>
                <w:highlight w:val="none"/>
                <w:lang w:val="en-US" w:eastAsia="zh-CN"/>
              </w:rPr>
              <w:t>生物与培养所底板接触，不与场地接触</w:t>
            </w:r>
            <w:r>
              <w:rPr>
                <w:rFonts w:hint="eastAsia" w:ascii="微软雅黑" w:hAnsi="微软雅黑" w:eastAsia="微软雅黑" w:cs="微软雅黑"/>
                <w:color w:val="auto"/>
                <w:sz w:val="18"/>
                <w:szCs w:val="18"/>
                <w:highlight w:val="none"/>
                <w:lang w:eastAsia="zh-CN"/>
              </w:rPr>
              <w:t>，</w:t>
            </w:r>
            <w:r>
              <w:rPr>
                <w:rFonts w:hint="eastAsia" w:ascii="微软雅黑" w:hAnsi="微软雅黑" w:eastAsia="微软雅黑" w:cs="微软雅黑"/>
                <w:color w:val="auto"/>
                <w:sz w:val="18"/>
                <w:szCs w:val="18"/>
                <w:highlight w:val="none"/>
                <w:lang w:val="en-US" w:eastAsia="zh-CN"/>
              </w:rPr>
              <w:t>门禁为合上状态（橙色梁与3倍销接触）</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0E6594BC">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r>
              <w:rPr>
                <w:rFonts w:hint="eastAsia" w:ascii="微软雅黑" w:hAnsi="微软雅黑" w:eastAsia="微软雅黑" w:cs="微软雅黑"/>
                <w:bCs/>
                <w:color w:val="auto"/>
                <w:kern w:val="0"/>
                <w:sz w:val="18"/>
                <w:szCs w:val="18"/>
                <w:highlight w:val="none"/>
              </w:rPr>
              <w:t>60</w:t>
            </w:r>
          </w:p>
        </w:tc>
        <w:tc>
          <w:tcPr>
            <w:tcW w:w="1198" w:type="dxa"/>
            <w:tcBorders>
              <w:top w:val="single" w:color="auto" w:sz="12" w:space="0"/>
              <w:left w:val="single" w:color="auto" w:sz="12" w:space="0"/>
              <w:right w:val="single" w:color="auto" w:sz="12" w:space="0"/>
            </w:tcBorders>
            <w:shd w:val="clear" w:color="auto" w:fill="FFFFFF"/>
            <w:noWrap w:val="0"/>
            <w:vAlign w:val="top"/>
          </w:tcPr>
          <w:p w14:paraId="77DBA178">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6AFA3556">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58555421">
            <w:pPr>
              <w:shd w:val="clear" w:color="auto" w:fill="auto"/>
              <w:spacing w:line="360" w:lineRule="auto"/>
              <w:jc w:val="center"/>
              <w:rPr>
                <w:rFonts w:hint="default" w:ascii="微软雅黑" w:hAnsi="微软雅黑" w:eastAsia="微软雅黑" w:cs="微软雅黑"/>
                <w:bCs/>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陨石成器</w:t>
            </w:r>
          </w:p>
        </w:tc>
        <w:tc>
          <w:tcPr>
            <w:tcW w:w="435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19DC0555">
            <w:pPr>
              <w:shd w:val="clear" w:color="auto" w:fill="auto"/>
              <w:spacing w:line="360" w:lineRule="auto"/>
              <w:jc w:val="left"/>
              <w:rPr>
                <w:rFonts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sz w:val="18"/>
                <w:szCs w:val="18"/>
                <w:highlight w:val="none"/>
                <w:lang w:val="en-US" w:eastAsia="zh-CN"/>
              </w:rPr>
              <w:t>正视时</w:t>
            </w:r>
            <w:r>
              <w:rPr>
                <w:rFonts w:hint="eastAsia" w:ascii="微软雅黑" w:hAnsi="微软雅黑" w:eastAsia="微软雅黑" w:cs="微软雅黑"/>
                <w:color w:val="auto"/>
                <w:sz w:val="18"/>
                <w:szCs w:val="18"/>
                <w:highlight w:val="none"/>
              </w:rPr>
              <w:t>，</w:t>
            </w:r>
            <w:r>
              <w:rPr>
                <w:rFonts w:hint="eastAsia" w:ascii="微软雅黑" w:hAnsi="微软雅黑" w:eastAsia="微软雅黑" w:cs="微软雅黑"/>
                <w:color w:val="auto"/>
                <w:sz w:val="18"/>
                <w:szCs w:val="18"/>
                <w:highlight w:val="none"/>
                <w:lang w:val="en-US" w:eastAsia="zh-CN"/>
              </w:rPr>
              <w:t>指示标志与2倍销有部分重合</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725C4012">
            <w:pPr>
              <w:shd w:val="clear" w:color="auto" w:fill="auto"/>
              <w:spacing w:line="360" w:lineRule="auto"/>
              <w:jc w:val="center"/>
              <w:rPr>
                <w:rFonts w:ascii="微软雅黑" w:hAnsi="微软雅黑" w:eastAsia="微软雅黑" w:cs="微软雅黑"/>
                <w:bCs/>
                <w:color w:val="auto"/>
                <w:kern w:val="0"/>
                <w:sz w:val="18"/>
                <w:szCs w:val="18"/>
                <w:highlight w:val="none"/>
              </w:rPr>
            </w:pPr>
            <w:r>
              <w:rPr>
                <w:rFonts w:hint="eastAsia" w:ascii="微软雅黑" w:hAnsi="微软雅黑" w:eastAsia="微软雅黑" w:cs="微软雅黑"/>
                <w:bCs/>
                <w:color w:val="auto"/>
                <w:kern w:val="0"/>
                <w:sz w:val="18"/>
                <w:szCs w:val="18"/>
                <w:highlight w:val="none"/>
              </w:rPr>
              <w:t>60</w:t>
            </w:r>
          </w:p>
        </w:tc>
        <w:tc>
          <w:tcPr>
            <w:tcW w:w="1198"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7F97A8AF">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3B16E5EA">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560E2388">
            <w:pPr>
              <w:shd w:val="clear" w:color="auto" w:fill="auto"/>
              <w:spacing w:line="360" w:lineRule="auto"/>
              <w:jc w:val="center"/>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智取火种</w:t>
            </w:r>
          </w:p>
        </w:tc>
        <w:tc>
          <w:tcPr>
            <w:tcW w:w="435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0C0AF3B5">
            <w:pPr>
              <w:shd w:val="clear" w:color="auto" w:fill="auto"/>
              <w:spacing w:line="360" w:lineRule="auto"/>
              <w:jc w:val="left"/>
              <w:rPr>
                <w:rFonts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sz w:val="18"/>
                <w:szCs w:val="18"/>
                <w:highlight w:val="none"/>
                <w:lang w:val="en-US" w:eastAsia="zh-CN"/>
              </w:rPr>
              <w:t>正视时，钢珠顶部高于其他部件</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4E4ED50B">
            <w:pPr>
              <w:shd w:val="clear" w:color="auto" w:fill="auto"/>
              <w:spacing w:line="360" w:lineRule="auto"/>
              <w:jc w:val="center"/>
              <w:rPr>
                <w:rFonts w:ascii="微软雅黑" w:hAnsi="微软雅黑" w:eastAsia="微软雅黑" w:cs="微软雅黑"/>
                <w:bCs/>
                <w:color w:val="auto"/>
                <w:kern w:val="0"/>
                <w:sz w:val="18"/>
                <w:szCs w:val="18"/>
                <w:highlight w:val="none"/>
              </w:rPr>
            </w:pPr>
            <w:r>
              <w:rPr>
                <w:rFonts w:hint="eastAsia" w:ascii="微软雅黑" w:hAnsi="微软雅黑" w:eastAsia="微软雅黑" w:cs="微软雅黑"/>
                <w:bCs/>
                <w:color w:val="auto"/>
                <w:kern w:val="0"/>
                <w:sz w:val="18"/>
                <w:szCs w:val="18"/>
                <w:highlight w:val="none"/>
              </w:rPr>
              <w:t>50</w:t>
            </w:r>
          </w:p>
        </w:tc>
        <w:tc>
          <w:tcPr>
            <w:tcW w:w="1198"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65CE9AF6">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2EF7D986">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0CA09215">
            <w:pPr>
              <w:shd w:val="clear" w:color="auto" w:fill="auto"/>
              <w:spacing w:line="360" w:lineRule="auto"/>
              <w:jc w:val="center"/>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陶器研制</w:t>
            </w:r>
          </w:p>
        </w:tc>
        <w:tc>
          <w:tcPr>
            <w:tcW w:w="435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4BA42CC0">
            <w:pPr>
              <w:shd w:val="clear" w:color="auto" w:fill="auto"/>
              <w:spacing w:line="360" w:lineRule="auto"/>
              <w:jc w:val="left"/>
              <w:rPr>
                <w:rFonts w:hint="eastAsia"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sz w:val="18"/>
                <w:szCs w:val="18"/>
                <w:highlight w:val="none"/>
                <w:lang w:val="en-US" w:eastAsia="zh-CN"/>
              </w:rPr>
              <w:t>标志的垂直投影与下方90度梁的有部分重合</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24F4608D">
            <w:pPr>
              <w:shd w:val="clear" w:color="auto" w:fill="auto"/>
              <w:spacing w:line="360" w:lineRule="auto"/>
              <w:jc w:val="center"/>
              <w:rPr>
                <w:rFonts w:ascii="微软雅黑" w:hAnsi="微软雅黑" w:eastAsia="微软雅黑" w:cs="微软雅黑"/>
                <w:bCs/>
                <w:color w:val="auto"/>
                <w:kern w:val="0"/>
                <w:sz w:val="18"/>
                <w:szCs w:val="18"/>
                <w:highlight w:val="none"/>
              </w:rPr>
            </w:pPr>
            <w:r>
              <w:rPr>
                <w:rFonts w:hint="eastAsia" w:ascii="微软雅黑" w:hAnsi="微软雅黑" w:eastAsia="微软雅黑" w:cs="微软雅黑"/>
                <w:bCs/>
                <w:color w:val="auto"/>
                <w:kern w:val="0"/>
                <w:sz w:val="18"/>
                <w:szCs w:val="18"/>
                <w:highlight w:val="none"/>
              </w:rPr>
              <w:t>60</w:t>
            </w:r>
          </w:p>
        </w:tc>
        <w:tc>
          <w:tcPr>
            <w:tcW w:w="1198"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21C0C422">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078EC69F">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743AFE6F">
            <w:pPr>
              <w:shd w:val="clear" w:color="auto" w:fill="auto"/>
              <w:spacing w:line="360" w:lineRule="auto"/>
              <w:jc w:val="center"/>
              <w:rPr>
                <w:rFonts w:hint="eastAsia" w:ascii="微软雅黑" w:hAnsi="微软雅黑" w:eastAsia="微软雅黑" w:cs="微软雅黑"/>
                <w:color w:val="auto"/>
                <w:sz w:val="18"/>
                <w:szCs w:val="18"/>
                <w:highlight w:val="none"/>
                <w:lang w:eastAsia="zh-CN"/>
              </w:rPr>
            </w:pPr>
            <w:r>
              <w:rPr>
                <w:rFonts w:hint="eastAsia" w:ascii="微软雅黑" w:hAnsi="微软雅黑" w:eastAsia="微软雅黑" w:cs="微软雅黑"/>
                <w:color w:val="auto"/>
                <w:sz w:val="18"/>
                <w:szCs w:val="18"/>
                <w:highlight w:val="none"/>
                <w:lang w:val="en-US" w:eastAsia="zh-CN"/>
              </w:rPr>
              <w:t>新建家园</w:t>
            </w:r>
          </w:p>
        </w:tc>
        <w:tc>
          <w:tcPr>
            <w:tcW w:w="435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7EE2E433">
            <w:pPr>
              <w:shd w:val="clear" w:color="auto" w:fill="auto"/>
              <w:spacing w:line="360" w:lineRule="auto"/>
              <w:jc w:val="left"/>
              <w:rPr>
                <w:rFonts w:hint="eastAsia"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sz w:val="18"/>
                <w:szCs w:val="18"/>
                <w:highlight w:val="none"/>
                <w:lang w:val="en-US" w:eastAsia="zh-CN"/>
              </w:rPr>
              <w:t>房屋直立（126度梁与30梁接触）</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7DCC28A5">
            <w:pPr>
              <w:shd w:val="clear" w:color="auto" w:fill="auto"/>
              <w:spacing w:line="360" w:lineRule="auto"/>
              <w:jc w:val="center"/>
              <w:rPr>
                <w:rFonts w:ascii="微软雅黑" w:hAnsi="微软雅黑" w:eastAsia="微软雅黑" w:cs="微软雅黑"/>
                <w:bCs/>
                <w:color w:val="auto"/>
                <w:kern w:val="0"/>
                <w:sz w:val="18"/>
                <w:szCs w:val="18"/>
                <w:highlight w:val="none"/>
              </w:rPr>
            </w:pPr>
            <w:r>
              <w:rPr>
                <w:rFonts w:hint="eastAsia" w:ascii="微软雅黑" w:hAnsi="微软雅黑" w:eastAsia="微软雅黑" w:cs="微软雅黑"/>
                <w:bCs/>
                <w:color w:val="auto"/>
                <w:kern w:val="0"/>
                <w:sz w:val="18"/>
                <w:szCs w:val="18"/>
                <w:highlight w:val="none"/>
              </w:rPr>
              <w:t>50</w:t>
            </w:r>
          </w:p>
        </w:tc>
        <w:tc>
          <w:tcPr>
            <w:tcW w:w="1198"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33B9D881">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3F6A8D0B">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4A78D1BD">
            <w:pPr>
              <w:shd w:val="clear" w:color="auto" w:fill="auto"/>
              <w:spacing w:line="360" w:lineRule="auto"/>
              <w:jc w:val="center"/>
              <w:rPr>
                <w:rFonts w:hint="default" w:ascii="微软雅黑" w:hAnsi="微软雅黑" w:eastAsia="微软雅黑" w:cs="微软雅黑"/>
                <w:color w:val="auto"/>
                <w:sz w:val="18"/>
                <w:szCs w:val="18"/>
                <w:highlight w:val="none"/>
                <w:lang w:val="en-US" w:eastAsia="zh-CN"/>
              </w:rPr>
            </w:pPr>
            <w:r>
              <w:rPr>
                <w:rFonts w:hint="eastAsia" w:ascii="微软雅黑" w:hAnsi="微软雅黑" w:eastAsia="微软雅黑" w:cs="微软雅黑"/>
                <w:color w:val="auto"/>
                <w:sz w:val="18"/>
                <w:szCs w:val="18"/>
                <w:highlight w:val="none"/>
                <w:lang w:val="en-US" w:eastAsia="zh-CN"/>
              </w:rPr>
              <w:t>文字初现</w:t>
            </w:r>
          </w:p>
        </w:tc>
        <w:tc>
          <w:tcPr>
            <w:tcW w:w="435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76C2F001">
            <w:pPr>
              <w:shd w:val="clear" w:color="auto" w:fill="auto"/>
              <w:spacing w:line="360" w:lineRule="auto"/>
              <w:jc w:val="left"/>
              <w:rPr>
                <w:rFonts w:hint="eastAsia"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sz w:val="18"/>
                <w:szCs w:val="18"/>
                <w:highlight w:val="none"/>
                <w:lang w:val="en-US" w:eastAsia="zh-CN"/>
              </w:rPr>
              <w:t>字符所在白色面朝上（两处磁铁吸合）</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2641D0E6">
            <w:pPr>
              <w:shd w:val="clear" w:color="auto" w:fill="auto"/>
              <w:spacing w:line="360" w:lineRule="auto"/>
              <w:jc w:val="center"/>
              <w:rPr>
                <w:rFonts w:hint="default" w:ascii="微软雅黑" w:hAnsi="微软雅黑" w:eastAsia="微软雅黑" w:cs="微软雅黑"/>
                <w:bCs/>
                <w:color w:val="auto"/>
                <w:kern w:val="0"/>
                <w:sz w:val="18"/>
                <w:szCs w:val="18"/>
                <w:highlight w:val="none"/>
                <w:lang w:val="en-US" w:eastAsia="zh-CN"/>
              </w:rPr>
            </w:pPr>
            <w:r>
              <w:rPr>
                <w:rFonts w:hint="eastAsia" w:ascii="微软雅黑" w:hAnsi="微软雅黑" w:eastAsia="微软雅黑" w:cs="微软雅黑"/>
                <w:bCs/>
                <w:color w:val="auto"/>
                <w:kern w:val="0"/>
                <w:sz w:val="18"/>
                <w:szCs w:val="18"/>
                <w:highlight w:val="none"/>
                <w:lang w:val="en-US" w:eastAsia="zh-CN"/>
              </w:rPr>
              <w:t>40</w:t>
            </w:r>
          </w:p>
        </w:tc>
        <w:tc>
          <w:tcPr>
            <w:tcW w:w="1198"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39F7BBAD">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01CC6730">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4AFF6616">
            <w:pPr>
              <w:shd w:val="clear" w:color="auto" w:fill="auto"/>
              <w:spacing w:line="360" w:lineRule="auto"/>
              <w:jc w:val="center"/>
              <w:rPr>
                <w:rFonts w:hint="eastAsia" w:ascii="微软雅黑" w:hAnsi="微软雅黑" w:eastAsia="微软雅黑" w:cs="微软雅黑"/>
                <w:color w:val="auto"/>
                <w:sz w:val="18"/>
                <w:szCs w:val="18"/>
                <w:highlight w:val="none"/>
              </w:rPr>
            </w:pPr>
            <w:r>
              <w:rPr>
                <w:rFonts w:hint="eastAsia" w:ascii="微软雅黑" w:hAnsi="微软雅黑" w:eastAsia="微软雅黑" w:cs="微软雅黑"/>
                <w:color w:val="auto"/>
                <w:sz w:val="18"/>
                <w:szCs w:val="18"/>
                <w:highlight w:val="none"/>
              </w:rPr>
              <w:t>神秘任务</w:t>
            </w:r>
          </w:p>
        </w:tc>
        <w:tc>
          <w:tcPr>
            <w:tcW w:w="435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7E8FF989">
            <w:pPr>
              <w:shd w:val="clear" w:color="auto" w:fill="auto"/>
              <w:spacing w:line="360" w:lineRule="auto"/>
              <w:jc w:val="left"/>
              <w:rPr>
                <w:rFonts w:hint="default" w:ascii="微软雅黑" w:hAnsi="微软雅黑" w:eastAsia="微软雅黑" w:cs="微软雅黑"/>
                <w:color w:val="auto"/>
                <w:kern w:val="2"/>
                <w:sz w:val="18"/>
                <w:szCs w:val="18"/>
                <w:highlight w:val="none"/>
                <w:lang w:val="en-US" w:eastAsia="zh-CN" w:bidi="ar-SA"/>
              </w:rPr>
            </w:pPr>
            <w:r>
              <w:rPr>
                <w:rFonts w:hint="eastAsia" w:ascii="微软雅黑" w:hAnsi="微软雅黑" w:eastAsia="微软雅黑" w:cs="微软雅黑"/>
                <w:color w:val="auto"/>
                <w:sz w:val="18"/>
                <w:szCs w:val="18"/>
                <w:highlight w:val="none"/>
                <w:lang w:val="en-US" w:eastAsia="zh-CN"/>
              </w:rPr>
              <w:t>详见赛场公告</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5964B6A4">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r>
              <w:rPr>
                <w:rFonts w:hint="eastAsia" w:ascii="微软雅黑" w:hAnsi="微软雅黑" w:eastAsia="微软雅黑" w:cs="微软雅黑"/>
                <w:bCs/>
                <w:color w:val="auto"/>
                <w:kern w:val="0"/>
                <w:sz w:val="18"/>
                <w:szCs w:val="18"/>
                <w:highlight w:val="none"/>
              </w:rPr>
              <w:t>100</w:t>
            </w:r>
          </w:p>
        </w:tc>
        <w:tc>
          <w:tcPr>
            <w:tcW w:w="1198"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7E073777">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22F0048C">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57729EE2">
            <w:pPr>
              <w:shd w:val="clear" w:color="auto" w:fill="auto"/>
              <w:spacing w:line="360" w:lineRule="auto"/>
              <w:jc w:val="center"/>
              <w:rPr>
                <w:rFonts w:hint="eastAsia" w:ascii="微软雅黑" w:hAnsi="微软雅黑" w:eastAsia="微软雅黑" w:cs="微软雅黑"/>
                <w:color w:val="auto"/>
                <w:sz w:val="18"/>
                <w:szCs w:val="18"/>
                <w:highlight w:val="none"/>
              </w:rPr>
            </w:pPr>
            <w:r>
              <w:rPr>
                <w:rFonts w:hint="eastAsia" w:ascii="微软雅黑" w:hAnsi="微软雅黑" w:eastAsia="微软雅黑" w:cs="微软雅黑"/>
                <w:color w:val="auto"/>
                <w:sz w:val="18"/>
                <w:szCs w:val="18"/>
                <w:highlight w:val="none"/>
              </w:rPr>
              <w:t>流畅奖励</w:t>
            </w:r>
          </w:p>
        </w:tc>
        <w:tc>
          <w:tcPr>
            <w:tcW w:w="4355"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28F24420">
            <w:pPr>
              <w:shd w:val="clear" w:color="auto" w:fill="auto"/>
              <w:tabs>
                <w:tab w:val="left" w:pos="392"/>
                <w:tab w:val="left" w:pos="2120"/>
              </w:tabs>
              <w:spacing w:line="360" w:lineRule="auto"/>
              <w:jc w:val="left"/>
              <w:rPr>
                <w:rFonts w:hint="eastAsia" w:ascii="微软雅黑" w:hAnsi="微软雅黑" w:eastAsia="微软雅黑" w:cs="微软雅黑"/>
                <w:bCs/>
                <w:color w:val="auto"/>
                <w:kern w:val="0"/>
                <w:sz w:val="18"/>
                <w:szCs w:val="18"/>
                <w:highlight w:val="none"/>
                <w:lang w:val="en-US" w:eastAsia="zh-CN" w:bidi="ar-SA"/>
              </w:rPr>
            </w:pPr>
            <w:r>
              <w:rPr>
                <w:rFonts w:hint="eastAsia" w:ascii="微软雅黑" w:hAnsi="微软雅黑" w:eastAsia="微软雅黑" w:cs="微软雅黑"/>
                <w:bCs/>
                <w:color w:val="auto"/>
                <w:kern w:val="0"/>
                <w:sz w:val="18"/>
                <w:szCs w:val="18"/>
                <w:highlight w:val="none"/>
              </w:rPr>
              <w:t>40-（重</w:t>
            </w:r>
            <w:r>
              <w:rPr>
                <w:rFonts w:hint="eastAsia" w:ascii="微软雅黑" w:hAnsi="微软雅黑" w:eastAsia="微软雅黑" w:cs="微软雅黑"/>
                <w:color w:val="auto"/>
                <w:sz w:val="18"/>
                <w:szCs w:val="18"/>
                <w:highlight w:val="none"/>
              </w:rPr>
              <w:t>试</w:t>
            </w:r>
            <w:r>
              <w:rPr>
                <w:rFonts w:hint="eastAsia" w:ascii="微软雅黑" w:hAnsi="微软雅黑" w:eastAsia="微软雅黑" w:cs="微软雅黑"/>
                <w:bCs/>
                <w:color w:val="auto"/>
                <w:kern w:val="0"/>
                <w:sz w:val="18"/>
                <w:szCs w:val="18"/>
                <w:highlight w:val="none"/>
              </w:rPr>
              <w:t>次数）*10，且大等于0</w:t>
            </w:r>
          </w:p>
        </w:tc>
        <w:tc>
          <w:tcPr>
            <w:tcW w:w="811"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12D8102D">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c>
          <w:tcPr>
            <w:tcW w:w="1198" w:type="dxa"/>
            <w:tcBorders>
              <w:top w:val="single" w:color="auto" w:sz="12" w:space="0"/>
              <w:left w:val="single" w:color="auto" w:sz="12" w:space="0"/>
              <w:bottom w:val="single" w:color="auto" w:sz="12" w:space="0"/>
              <w:right w:val="single" w:color="auto" w:sz="12" w:space="0"/>
            </w:tcBorders>
            <w:shd w:val="clear" w:color="auto" w:fill="FFFFFF"/>
            <w:noWrap w:val="0"/>
            <w:vAlign w:val="top"/>
          </w:tcPr>
          <w:p w14:paraId="76914D1C">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35A3E18A">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4742DDDC">
            <w:pPr>
              <w:shd w:val="clear" w:color="auto" w:fill="auto"/>
              <w:spacing w:line="360" w:lineRule="auto"/>
              <w:jc w:val="center"/>
              <w:rPr>
                <w:rFonts w:hint="eastAsia" w:ascii="微软雅黑" w:hAnsi="微软雅黑" w:eastAsia="微软雅黑" w:cs="微软雅黑"/>
                <w:color w:val="auto"/>
                <w:sz w:val="18"/>
                <w:szCs w:val="18"/>
                <w:highlight w:val="none"/>
              </w:rPr>
            </w:pPr>
            <w:r>
              <w:rPr>
                <w:rFonts w:hint="eastAsia" w:ascii="微软雅黑" w:hAnsi="微软雅黑" w:eastAsia="微软雅黑" w:cs="微软雅黑"/>
                <w:color w:val="auto"/>
                <w:sz w:val="18"/>
                <w:szCs w:val="18"/>
                <w:highlight w:val="none"/>
              </w:rPr>
              <w:t>总分</w:t>
            </w:r>
          </w:p>
        </w:tc>
        <w:tc>
          <w:tcPr>
            <w:tcW w:w="6364" w:type="dxa"/>
            <w:gridSpan w:val="3"/>
            <w:tcBorders>
              <w:top w:val="single" w:color="auto" w:sz="12" w:space="0"/>
              <w:left w:val="single" w:color="auto" w:sz="12" w:space="0"/>
              <w:bottom w:val="single" w:color="auto" w:sz="12" w:space="0"/>
              <w:right w:val="single" w:color="auto" w:sz="12" w:space="0"/>
            </w:tcBorders>
            <w:shd w:val="clear" w:color="auto" w:fill="FFFFFF"/>
            <w:noWrap w:val="0"/>
            <w:vAlign w:val="top"/>
          </w:tcPr>
          <w:p w14:paraId="3B73FAD9">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r w14:paraId="7F9938C5">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575" w:type="dxa"/>
            <w:tcBorders>
              <w:top w:val="single" w:color="auto" w:sz="12" w:space="0"/>
              <w:left w:val="single" w:color="auto" w:sz="12" w:space="0"/>
              <w:bottom w:val="single" w:color="auto" w:sz="12" w:space="0"/>
              <w:right w:val="single" w:color="auto" w:sz="12" w:space="0"/>
            </w:tcBorders>
            <w:shd w:val="clear" w:color="auto" w:fill="FFFFFF"/>
            <w:noWrap w:val="0"/>
            <w:vAlign w:val="center"/>
          </w:tcPr>
          <w:p w14:paraId="16917C8E">
            <w:pPr>
              <w:shd w:val="clear" w:color="auto" w:fill="auto"/>
              <w:spacing w:line="360" w:lineRule="auto"/>
              <w:jc w:val="center"/>
              <w:rPr>
                <w:rFonts w:hint="eastAsia" w:ascii="微软雅黑" w:hAnsi="微软雅黑" w:eastAsia="微软雅黑" w:cs="微软雅黑"/>
                <w:color w:val="auto"/>
                <w:sz w:val="18"/>
                <w:szCs w:val="18"/>
                <w:highlight w:val="none"/>
              </w:rPr>
            </w:pPr>
            <w:r>
              <w:rPr>
                <w:rFonts w:hint="eastAsia" w:ascii="微软雅黑" w:hAnsi="微软雅黑" w:eastAsia="微软雅黑" w:cs="微软雅黑"/>
                <w:color w:val="auto"/>
                <w:sz w:val="18"/>
                <w:szCs w:val="18"/>
                <w:highlight w:val="none"/>
              </w:rPr>
              <w:t>单轮用时</w:t>
            </w:r>
          </w:p>
        </w:tc>
        <w:tc>
          <w:tcPr>
            <w:tcW w:w="6364" w:type="dxa"/>
            <w:gridSpan w:val="3"/>
            <w:tcBorders>
              <w:top w:val="single" w:color="auto" w:sz="12" w:space="0"/>
              <w:left w:val="single" w:color="auto" w:sz="12" w:space="0"/>
              <w:bottom w:val="single" w:color="auto" w:sz="12" w:space="0"/>
              <w:right w:val="single" w:color="auto" w:sz="12" w:space="0"/>
            </w:tcBorders>
            <w:shd w:val="clear" w:color="auto" w:fill="FFFFFF"/>
            <w:noWrap w:val="0"/>
            <w:vAlign w:val="top"/>
          </w:tcPr>
          <w:p w14:paraId="000E973B">
            <w:pPr>
              <w:shd w:val="clear" w:color="auto" w:fill="auto"/>
              <w:spacing w:line="360" w:lineRule="auto"/>
              <w:jc w:val="center"/>
              <w:rPr>
                <w:rFonts w:hint="eastAsia" w:ascii="微软雅黑" w:hAnsi="微软雅黑" w:eastAsia="微软雅黑" w:cs="微软雅黑"/>
                <w:bCs/>
                <w:color w:val="auto"/>
                <w:kern w:val="0"/>
                <w:sz w:val="18"/>
                <w:szCs w:val="18"/>
                <w:highlight w:val="none"/>
              </w:rPr>
            </w:pPr>
          </w:p>
        </w:tc>
      </w:tr>
    </w:tbl>
    <w:p w14:paraId="1F7EA39F">
      <w:pPr>
        <w:shd w:val="clear" w:color="auto" w:fill="auto"/>
        <w:spacing w:line="300" w:lineRule="atLeast"/>
        <w:rPr>
          <w:rFonts w:hint="eastAsia" w:ascii="微软雅黑" w:hAnsi="微软雅黑" w:eastAsia="微软雅黑" w:cs="微软雅黑"/>
          <w:b/>
          <w:bCs/>
          <w:color w:val="auto"/>
          <w:szCs w:val="21"/>
          <w:highlight w:val="none"/>
        </w:rPr>
      </w:pPr>
    </w:p>
    <w:p w14:paraId="40786B28">
      <w:pPr>
        <w:shd w:val="clear" w:color="auto" w:fill="auto"/>
        <w:rPr>
          <w:rFonts w:hint="eastAsia" w:ascii="微软雅黑" w:hAnsi="微软雅黑" w:eastAsia="微软雅黑" w:cs="微软雅黑"/>
          <w:vanish/>
          <w:color w:val="auto"/>
          <w:highlight w:val="none"/>
        </w:rPr>
      </w:pPr>
    </w:p>
    <w:p w14:paraId="30823708">
      <w:pPr>
        <w:shd w:val="clear" w:color="auto" w:fill="auto"/>
        <w:spacing w:line="360" w:lineRule="auto"/>
        <w:rPr>
          <w:rFonts w:hint="eastAsia" w:ascii="微软雅黑" w:hAnsi="微软雅黑" w:eastAsia="微软雅黑" w:cs="微软雅黑"/>
          <w:color w:val="auto"/>
          <w:sz w:val="24"/>
          <w:highlight w:val="none"/>
        </w:rPr>
      </w:pPr>
    </w:p>
    <w:tbl>
      <w:tblPr>
        <w:tblStyle w:val="6"/>
        <w:tblpPr w:leftFromText="180" w:rightFromText="180" w:vertAnchor="text" w:horzAnchor="page" w:tblpX="2086" w:tblpY="8537"/>
        <w:tblOverlap w:val="never"/>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1359"/>
        <w:gridCol w:w="2578"/>
        <w:gridCol w:w="981"/>
        <w:gridCol w:w="3008"/>
      </w:tblGrid>
      <w:tr w14:paraId="16C5F4D3">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44" w:hRule="atLeast"/>
          <w:jc w:val="center"/>
        </w:trPr>
        <w:tc>
          <w:tcPr>
            <w:tcW w:w="7926" w:type="dxa"/>
            <w:gridSpan w:val="4"/>
            <w:noWrap w:val="0"/>
            <w:vAlign w:val="top"/>
          </w:tcPr>
          <w:p w14:paraId="78FFFE5E">
            <w:pPr>
              <w:pStyle w:val="11"/>
              <w:shd w:val="clear" w:color="auto" w:fill="auto"/>
              <w:spacing w:after="156" w:afterLines="50" w:line="360" w:lineRule="auto"/>
              <w:jc w:val="center"/>
              <w:rPr>
                <w:rFonts w:hint="eastAsia" w:hAnsi="微软雅黑"/>
                <w:bCs/>
                <w:color w:val="auto"/>
                <w:sz w:val="18"/>
                <w:szCs w:val="18"/>
                <w:highlight w:val="none"/>
              </w:rPr>
            </w:pPr>
            <w:r>
              <w:rPr>
                <w:rFonts w:hint="eastAsia" w:hAnsi="微软雅黑"/>
                <w:bCs/>
                <w:color w:val="auto"/>
                <w:sz w:val="18"/>
                <w:szCs w:val="18"/>
                <w:highlight w:val="none"/>
              </w:rPr>
              <w:t>得分确认</w:t>
            </w:r>
          </w:p>
        </w:tc>
      </w:tr>
      <w:tr w14:paraId="6B56B4FC">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jc w:val="center"/>
        </w:trPr>
        <w:tc>
          <w:tcPr>
            <w:tcW w:w="7926" w:type="dxa"/>
            <w:gridSpan w:val="4"/>
            <w:noWrap w:val="0"/>
            <w:vAlign w:val="top"/>
          </w:tcPr>
          <w:p w14:paraId="4D7A6DEC">
            <w:pPr>
              <w:pStyle w:val="11"/>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本人已确认以上比赛得分记录结果，真实有效，无任何异议。</w:t>
            </w:r>
          </w:p>
        </w:tc>
      </w:tr>
      <w:tr w14:paraId="3A3C1942">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52" w:hRule="atLeast"/>
          <w:jc w:val="center"/>
        </w:trPr>
        <w:tc>
          <w:tcPr>
            <w:tcW w:w="1359" w:type="dxa"/>
            <w:noWrap w:val="0"/>
            <w:vAlign w:val="top"/>
          </w:tcPr>
          <w:p w14:paraId="454CF4F1">
            <w:pPr>
              <w:pStyle w:val="11"/>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参赛队员：</w:t>
            </w:r>
          </w:p>
        </w:tc>
        <w:tc>
          <w:tcPr>
            <w:tcW w:w="2578" w:type="dxa"/>
            <w:noWrap w:val="0"/>
            <w:vAlign w:val="top"/>
          </w:tcPr>
          <w:p w14:paraId="164B3000">
            <w:pPr>
              <w:pStyle w:val="11"/>
              <w:shd w:val="clear" w:color="auto" w:fill="auto"/>
              <w:spacing w:after="156" w:afterLines="50" w:line="360" w:lineRule="auto"/>
              <w:jc w:val="both"/>
              <w:rPr>
                <w:rFonts w:hint="eastAsia" w:hAnsi="微软雅黑"/>
                <w:bCs/>
                <w:color w:val="auto"/>
                <w:sz w:val="18"/>
                <w:szCs w:val="18"/>
                <w:highlight w:val="none"/>
              </w:rPr>
            </w:pPr>
          </w:p>
        </w:tc>
        <w:tc>
          <w:tcPr>
            <w:tcW w:w="981" w:type="dxa"/>
            <w:noWrap w:val="0"/>
            <w:vAlign w:val="top"/>
          </w:tcPr>
          <w:p w14:paraId="5A254048">
            <w:pPr>
              <w:pStyle w:val="11"/>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裁判员：</w:t>
            </w:r>
          </w:p>
        </w:tc>
        <w:tc>
          <w:tcPr>
            <w:tcW w:w="3008" w:type="dxa"/>
            <w:noWrap w:val="0"/>
            <w:vAlign w:val="top"/>
          </w:tcPr>
          <w:p w14:paraId="5D75CD32">
            <w:pPr>
              <w:pStyle w:val="11"/>
              <w:shd w:val="clear" w:color="auto" w:fill="auto"/>
              <w:spacing w:after="156" w:afterLines="50" w:line="360" w:lineRule="auto"/>
              <w:jc w:val="both"/>
              <w:rPr>
                <w:rFonts w:hint="eastAsia" w:hAnsi="微软雅黑"/>
                <w:bCs/>
                <w:color w:val="auto"/>
                <w:sz w:val="18"/>
                <w:szCs w:val="18"/>
                <w:highlight w:val="none"/>
              </w:rPr>
            </w:pPr>
          </w:p>
        </w:tc>
      </w:tr>
      <w:tr w14:paraId="1AC88CE9">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32" w:hRule="atLeast"/>
          <w:jc w:val="center"/>
        </w:trPr>
        <w:tc>
          <w:tcPr>
            <w:tcW w:w="1359" w:type="dxa"/>
            <w:noWrap w:val="0"/>
            <w:vAlign w:val="top"/>
          </w:tcPr>
          <w:p w14:paraId="5174182F">
            <w:pPr>
              <w:pStyle w:val="11"/>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问题及备注</w:t>
            </w:r>
          </w:p>
        </w:tc>
        <w:tc>
          <w:tcPr>
            <w:tcW w:w="6567" w:type="dxa"/>
            <w:gridSpan w:val="3"/>
            <w:noWrap w:val="0"/>
            <w:vAlign w:val="top"/>
          </w:tcPr>
          <w:p w14:paraId="09734AB1">
            <w:pPr>
              <w:pStyle w:val="11"/>
              <w:shd w:val="clear" w:color="auto" w:fill="auto"/>
              <w:spacing w:after="156" w:afterLines="50" w:line="360" w:lineRule="auto"/>
              <w:jc w:val="both"/>
              <w:rPr>
                <w:rFonts w:hint="eastAsia" w:hAnsi="微软雅黑"/>
                <w:bCs/>
                <w:color w:val="auto"/>
                <w:sz w:val="18"/>
                <w:szCs w:val="18"/>
                <w:highlight w:val="none"/>
              </w:rPr>
            </w:pPr>
          </w:p>
        </w:tc>
      </w:tr>
      <w:tr w14:paraId="71BB8FD1">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jc w:val="center"/>
        </w:trPr>
        <w:tc>
          <w:tcPr>
            <w:tcW w:w="1359" w:type="dxa"/>
            <w:noWrap w:val="0"/>
            <w:vAlign w:val="top"/>
          </w:tcPr>
          <w:p w14:paraId="07D563F0">
            <w:pPr>
              <w:pStyle w:val="11"/>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裁判长：</w:t>
            </w:r>
          </w:p>
        </w:tc>
        <w:tc>
          <w:tcPr>
            <w:tcW w:w="2578" w:type="dxa"/>
            <w:noWrap w:val="0"/>
            <w:vAlign w:val="top"/>
          </w:tcPr>
          <w:p w14:paraId="2B9100BD">
            <w:pPr>
              <w:pStyle w:val="11"/>
              <w:shd w:val="clear" w:color="auto" w:fill="auto"/>
              <w:spacing w:after="156" w:afterLines="50" w:line="360" w:lineRule="auto"/>
              <w:jc w:val="both"/>
              <w:rPr>
                <w:rFonts w:hint="eastAsia" w:hAnsi="微软雅黑"/>
                <w:bCs/>
                <w:color w:val="auto"/>
                <w:sz w:val="18"/>
                <w:szCs w:val="18"/>
                <w:highlight w:val="none"/>
              </w:rPr>
            </w:pPr>
          </w:p>
        </w:tc>
        <w:tc>
          <w:tcPr>
            <w:tcW w:w="981" w:type="dxa"/>
            <w:noWrap w:val="0"/>
            <w:vAlign w:val="top"/>
          </w:tcPr>
          <w:p w14:paraId="628F6DD8">
            <w:pPr>
              <w:pStyle w:val="11"/>
              <w:shd w:val="clear" w:color="auto" w:fill="auto"/>
              <w:spacing w:after="156" w:afterLines="50" w:line="360" w:lineRule="auto"/>
              <w:jc w:val="both"/>
              <w:rPr>
                <w:rFonts w:hint="eastAsia" w:hAnsi="微软雅黑"/>
                <w:bCs/>
                <w:color w:val="auto"/>
                <w:sz w:val="18"/>
                <w:szCs w:val="18"/>
                <w:highlight w:val="none"/>
              </w:rPr>
            </w:pPr>
            <w:r>
              <w:rPr>
                <w:rFonts w:hint="eastAsia" w:hAnsi="微软雅黑"/>
                <w:bCs/>
                <w:color w:val="auto"/>
                <w:sz w:val="18"/>
                <w:szCs w:val="18"/>
                <w:highlight w:val="none"/>
              </w:rPr>
              <w:t>录入：</w:t>
            </w:r>
          </w:p>
        </w:tc>
        <w:tc>
          <w:tcPr>
            <w:tcW w:w="3008" w:type="dxa"/>
            <w:noWrap w:val="0"/>
            <w:vAlign w:val="top"/>
          </w:tcPr>
          <w:p w14:paraId="2B359AC6">
            <w:pPr>
              <w:pStyle w:val="11"/>
              <w:shd w:val="clear" w:color="auto" w:fill="auto"/>
              <w:spacing w:after="156" w:afterLines="50" w:line="360" w:lineRule="auto"/>
              <w:jc w:val="both"/>
              <w:rPr>
                <w:rFonts w:hint="eastAsia" w:hAnsi="微软雅黑"/>
                <w:bCs/>
                <w:color w:val="auto"/>
                <w:sz w:val="18"/>
                <w:szCs w:val="18"/>
                <w:highlight w:val="none"/>
              </w:rPr>
            </w:pPr>
          </w:p>
        </w:tc>
      </w:tr>
    </w:tbl>
    <w:p w14:paraId="5BCD28F6">
      <w:pPr>
        <w:shd w:val="clear" w:color="auto" w:fill="auto"/>
        <w:spacing w:line="360" w:lineRule="auto"/>
        <w:rPr>
          <w:rFonts w:hint="eastAsia" w:ascii="微软雅黑" w:hAnsi="微软雅黑" w:eastAsia="微软雅黑" w:cs="微软雅黑"/>
          <w:color w:val="auto"/>
          <w:sz w:val="24"/>
          <w:highlight w:val="none"/>
        </w:rPr>
      </w:pPr>
    </w:p>
    <w:sectPr>
      <w:headerReference r:id="rId3" w:type="default"/>
      <w:footerReference r:id="rId4" w:type="default"/>
      <w:pgSz w:w="11906" w:h="16838"/>
      <w:pgMar w:top="720" w:right="720" w:bottom="720" w:left="720" w:header="397" w:footer="397"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4E8C55">
    <w:pPr>
      <w:pStyle w:val="4"/>
      <w:jc w:val="right"/>
      <w:rPr>
        <w:rFonts w:hint="eastAsia"/>
      </w:rPr>
    </w:pPr>
    <w:r>
      <w:rPr>
        <w:sz w:val="18"/>
      </w:rPr>
      <mc:AlternateContent>
        <mc:Choice Requires="wps">
          <w:drawing>
            <wp:anchor distT="0" distB="0" distL="114300" distR="114300" simplePos="0" relativeHeight="251659264" behindDoc="0" locked="0" layoutInCell="1" allowOverlap="1">
              <wp:simplePos x="0" y="0"/>
              <wp:positionH relativeFrom="column">
                <wp:posOffset>6304280</wp:posOffset>
              </wp:positionH>
              <wp:positionV relativeFrom="paragraph">
                <wp:posOffset>12065</wp:posOffset>
              </wp:positionV>
              <wp:extent cx="806450" cy="1828800"/>
              <wp:effectExtent l="0" t="0" r="0" b="0"/>
              <wp:wrapSquare wrapText="bothSides"/>
              <wp:docPr id="39" name="文本框 4"/>
              <wp:cNvGraphicFramePr/>
              <a:graphic xmlns:a="http://schemas.openxmlformats.org/drawingml/2006/main">
                <a:graphicData uri="http://schemas.microsoft.com/office/word/2010/wordprocessingShape">
                  <wps:wsp>
                    <wps:cNvSpPr txBox="1"/>
                    <wps:spPr>
                      <a:xfrm>
                        <a:off x="0" y="0"/>
                        <a:ext cx="806450" cy="1828800"/>
                      </a:xfrm>
                      <a:prstGeom prst="rect">
                        <a:avLst/>
                      </a:prstGeom>
                      <a:noFill/>
                      <a:ln>
                        <a:noFill/>
                      </a:ln>
                    </wps:spPr>
                    <wps:txbx>
                      <w:txbxContent>
                        <w:p w14:paraId="23EB1A8A">
                          <w:pPr>
                            <w:pStyle w:val="4"/>
                            <w:jc w:val="right"/>
                            <w:rPr>
                              <w:rFonts w:hint="default"/>
                              <w:sz w:val="16"/>
                              <w:szCs w:val="22"/>
                              <w:lang w:val="en-US" w:eastAsia="zh-CN"/>
                            </w:rPr>
                          </w:pPr>
                          <w:r>
                            <w:rPr>
                              <w:rFonts w:hint="eastAsia"/>
                              <w:sz w:val="16"/>
                              <w:szCs w:val="22"/>
                            </w:rPr>
                            <w:t>EA.P1.2</w:t>
                          </w:r>
                          <w:r>
                            <w:rPr>
                              <w:rFonts w:hint="eastAsia"/>
                              <w:sz w:val="16"/>
                              <w:szCs w:val="22"/>
                              <w:lang w:val="en-US" w:eastAsia="zh-CN"/>
                            </w:rPr>
                            <w:t>5</w:t>
                          </w:r>
                          <w:r>
                            <w:rPr>
                              <w:rFonts w:hint="eastAsia"/>
                              <w:sz w:val="16"/>
                              <w:szCs w:val="22"/>
                            </w:rPr>
                            <w:t>.v</w:t>
                          </w:r>
                          <w:r>
                            <w:rPr>
                              <w:rFonts w:hint="eastAsia"/>
                              <w:sz w:val="16"/>
                              <w:szCs w:val="22"/>
                              <w:lang w:val="en-US" w:eastAsia="zh-CN"/>
                            </w:rPr>
                            <w:t>1.2</w:t>
                          </w:r>
                        </w:p>
                      </w:txbxContent>
                    </wps:txbx>
                    <wps:bodyPr vert="horz" wrap="square" anchor="t" anchorCtr="0" upright="1">
                      <a:spAutoFit/>
                    </wps:bodyPr>
                  </wps:wsp>
                </a:graphicData>
              </a:graphic>
            </wp:anchor>
          </w:drawing>
        </mc:Choice>
        <mc:Fallback>
          <w:pict>
            <v:shape id="文本框 4" o:spid="_x0000_s1026" o:spt="202" type="#_x0000_t202" style="position:absolute;left:0pt;margin-left:496.4pt;margin-top:0.95pt;height:144pt;width:63.5pt;mso-wrap-distance-bottom:0pt;mso-wrap-distance-left:9pt;mso-wrap-distance-right:9pt;mso-wrap-distance-top:0pt;z-index:251659264;mso-width-relative:page;mso-height-relative:page;" filled="f" stroked="f" coordsize="21600,21600" o:gfxdata="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PrvQy1gAAAAoBAAAPAAAAAAAAAAEA&#10;IAAAACIAAABkcnMvZG93bnJldi54bWxQSwECFAAUAAAACACHTuJAcHAN8tgBAACcAwAADgAAAAAA&#10;AAABACAAAAAlAQAAZHJzL2Uyb0RvYy54bWxQSwUGAAAAAAYABgBZAQAAbwUAAAAA&#10;">
              <v:fill on="f" focussize="0,0"/>
              <v:stroke on="f"/>
              <v:imagedata o:title=""/>
              <o:lock v:ext="edit" aspectratio="f"/>
              <v:textbox style="mso-fit-shape-to-text:t;">
                <w:txbxContent>
                  <w:p w14:paraId="23EB1A8A">
                    <w:pPr>
                      <w:pStyle w:val="4"/>
                      <w:jc w:val="right"/>
                      <w:rPr>
                        <w:rFonts w:hint="default"/>
                        <w:sz w:val="16"/>
                        <w:szCs w:val="22"/>
                        <w:lang w:val="en-US" w:eastAsia="zh-CN"/>
                      </w:rPr>
                    </w:pPr>
                    <w:r>
                      <w:rPr>
                        <w:rFonts w:hint="eastAsia"/>
                        <w:sz w:val="16"/>
                        <w:szCs w:val="22"/>
                      </w:rPr>
                      <w:t>EA.P1.2</w:t>
                    </w:r>
                    <w:r>
                      <w:rPr>
                        <w:rFonts w:hint="eastAsia"/>
                        <w:sz w:val="16"/>
                        <w:szCs w:val="22"/>
                        <w:lang w:val="en-US" w:eastAsia="zh-CN"/>
                      </w:rPr>
                      <w:t>5</w:t>
                    </w:r>
                    <w:r>
                      <w:rPr>
                        <w:rFonts w:hint="eastAsia"/>
                        <w:sz w:val="16"/>
                        <w:szCs w:val="22"/>
                      </w:rPr>
                      <w:t>.v</w:t>
                    </w:r>
                    <w:r>
                      <w:rPr>
                        <w:rFonts w:hint="eastAsia"/>
                        <w:sz w:val="16"/>
                        <w:szCs w:val="22"/>
                        <w:lang w:val="en-US" w:eastAsia="zh-CN"/>
                      </w:rPr>
                      <w:t>1.2</w:t>
                    </w:r>
                  </w:p>
                </w:txbxContent>
              </v:textbox>
              <w10:wrap type="square"/>
            </v:shape>
          </w:pict>
        </mc:Fallback>
      </mc:AlternateContent>
    </w:r>
    <w:r>
      <w:rPr>
        <w:rFonts w:hint="eastAsia"/>
        <w:lang w:val="en-US" w:eastAsia="zh-CN"/>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EF21D9">
    <w:pPr>
      <w:pStyle w:val="5"/>
      <w:jc w:val="right"/>
      <w:rPr>
        <w:rFonts w:hint="eastAsia" w:ascii="仿宋" w:hAnsi="仿宋" w:eastAsia="仿宋" w:cs="仿宋"/>
        <w:b/>
        <w:bCs/>
        <w:sz w:val="16"/>
        <w:szCs w:val="16"/>
        <w:lang w:eastAsia="zh-CN"/>
      </w:rPr>
    </w:pPr>
    <w:r>
      <w:rPr>
        <w:rFonts w:hint="eastAsia" w:eastAsia="宋体"/>
        <w:sz w:val="16"/>
        <w:szCs w:val="22"/>
        <w:lang w:eastAsia="zh-CN"/>
      </w:rPr>
      <w:drawing>
        <wp:inline distT="0" distB="0" distL="114300" distR="114300">
          <wp:extent cx="2107565" cy="467995"/>
          <wp:effectExtent l="0" t="0" r="6985" b="8255"/>
          <wp:docPr id="41" name="图片 41" descr="资源 1@4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资源 1@4x"/>
                  <pic:cNvPicPr>
                    <a:picLocks noChangeAspect="1"/>
                  </pic:cNvPicPr>
                </pic:nvPicPr>
                <pic:blipFill>
                  <a:blip r:embed="rId1"/>
                  <a:stretch>
                    <a:fillRect/>
                  </a:stretch>
                </pic:blipFill>
                <pic:spPr>
                  <a:xfrm>
                    <a:off x="0" y="0"/>
                    <a:ext cx="2107565" cy="467995"/>
                  </a:xfrm>
                  <a:prstGeom prst="rect">
                    <a:avLst/>
                  </a:prstGeom>
                </pic:spPr>
              </pic:pic>
            </a:graphicData>
          </a:graphic>
        </wp:inline>
      </w:drawing>
    </w:r>
    <w:r>
      <w:rPr>
        <w:sz w:val="18"/>
      </w:rPr>
      <w:drawing>
        <wp:anchor distT="0" distB="0" distL="114300" distR="114300" simplePos="0" relativeHeight="251661312" behindDoc="1" locked="0" layoutInCell="1" allowOverlap="1">
          <wp:simplePos x="0" y="0"/>
          <wp:positionH relativeFrom="margin">
            <wp:posOffset>684530</wp:posOffset>
          </wp:positionH>
          <wp:positionV relativeFrom="margin">
            <wp:posOffset>1725930</wp:posOffset>
          </wp:positionV>
          <wp:extent cx="5274310" cy="6093460"/>
          <wp:effectExtent l="0" t="0" r="2540" b="2540"/>
          <wp:wrapNone/>
          <wp:docPr id="47" name="WordPictureWatermark64844" descr="资源 3@4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ordPictureWatermark64844" descr="资源 3@4x"/>
                  <pic:cNvPicPr>
                    <a:picLocks noChangeAspect="1"/>
                  </pic:cNvPicPr>
                </pic:nvPicPr>
                <pic:blipFill>
                  <a:blip r:embed="rId2">
                    <a:lum bright="69998" contrast="-70001"/>
                  </a:blip>
                  <a:stretch>
                    <a:fillRect/>
                  </a:stretch>
                </pic:blipFill>
                <pic:spPr>
                  <a:xfrm>
                    <a:off x="0" y="0"/>
                    <a:ext cx="5274310" cy="6093460"/>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JkYmQ3MWY5NGJlNGJiNzljYjJiN2U0YjIxZTNhZWQifQ=="/>
  </w:docVars>
  <w:rsids>
    <w:rsidRoot w:val="2CC56340"/>
    <w:rsid w:val="00025469"/>
    <w:rsid w:val="00026127"/>
    <w:rsid w:val="00035B6D"/>
    <w:rsid w:val="00087D07"/>
    <w:rsid w:val="00092A68"/>
    <w:rsid w:val="000E70D0"/>
    <w:rsid w:val="000F6093"/>
    <w:rsid w:val="001128EB"/>
    <w:rsid w:val="001317C5"/>
    <w:rsid w:val="00140174"/>
    <w:rsid w:val="00154F3F"/>
    <w:rsid w:val="0015797E"/>
    <w:rsid w:val="00157B32"/>
    <w:rsid w:val="00166E5F"/>
    <w:rsid w:val="00176788"/>
    <w:rsid w:val="00220677"/>
    <w:rsid w:val="00222301"/>
    <w:rsid w:val="00247B7C"/>
    <w:rsid w:val="0025552C"/>
    <w:rsid w:val="00283733"/>
    <w:rsid w:val="002D5F1C"/>
    <w:rsid w:val="00332FBA"/>
    <w:rsid w:val="003337EA"/>
    <w:rsid w:val="0038707C"/>
    <w:rsid w:val="00431548"/>
    <w:rsid w:val="00431970"/>
    <w:rsid w:val="0043286E"/>
    <w:rsid w:val="00441BBE"/>
    <w:rsid w:val="00444980"/>
    <w:rsid w:val="00466ABC"/>
    <w:rsid w:val="004D2ADD"/>
    <w:rsid w:val="00520D20"/>
    <w:rsid w:val="00527101"/>
    <w:rsid w:val="00543043"/>
    <w:rsid w:val="00584337"/>
    <w:rsid w:val="005873AE"/>
    <w:rsid w:val="005E1303"/>
    <w:rsid w:val="005F3282"/>
    <w:rsid w:val="00602737"/>
    <w:rsid w:val="0062305D"/>
    <w:rsid w:val="006C002B"/>
    <w:rsid w:val="006D0571"/>
    <w:rsid w:val="006E5B01"/>
    <w:rsid w:val="006F04B3"/>
    <w:rsid w:val="007137FB"/>
    <w:rsid w:val="00772A79"/>
    <w:rsid w:val="007D71C2"/>
    <w:rsid w:val="007F6B04"/>
    <w:rsid w:val="00826923"/>
    <w:rsid w:val="0086505C"/>
    <w:rsid w:val="008721F9"/>
    <w:rsid w:val="008F1D21"/>
    <w:rsid w:val="00910A13"/>
    <w:rsid w:val="00937789"/>
    <w:rsid w:val="00987E01"/>
    <w:rsid w:val="00992250"/>
    <w:rsid w:val="009A346F"/>
    <w:rsid w:val="00A13F17"/>
    <w:rsid w:val="00A20CF4"/>
    <w:rsid w:val="00A412AE"/>
    <w:rsid w:val="00A55705"/>
    <w:rsid w:val="00A62D9D"/>
    <w:rsid w:val="00A67DE9"/>
    <w:rsid w:val="00A7207A"/>
    <w:rsid w:val="00A75106"/>
    <w:rsid w:val="00A9619C"/>
    <w:rsid w:val="00AB4EA9"/>
    <w:rsid w:val="00AE2EBC"/>
    <w:rsid w:val="00B06AF9"/>
    <w:rsid w:val="00B13EE9"/>
    <w:rsid w:val="00B21FFE"/>
    <w:rsid w:val="00B30F8C"/>
    <w:rsid w:val="00B65071"/>
    <w:rsid w:val="00B75A9F"/>
    <w:rsid w:val="00BC58B4"/>
    <w:rsid w:val="00C01778"/>
    <w:rsid w:val="00C05067"/>
    <w:rsid w:val="00C532BB"/>
    <w:rsid w:val="00C86F6D"/>
    <w:rsid w:val="00CB3623"/>
    <w:rsid w:val="00CC54F0"/>
    <w:rsid w:val="00CD32C4"/>
    <w:rsid w:val="00D15666"/>
    <w:rsid w:val="00D307A5"/>
    <w:rsid w:val="00D72B44"/>
    <w:rsid w:val="00D95225"/>
    <w:rsid w:val="00DC2BB5"/>
    <w:rsid w:val="00DD1AAF"/>
    <w:rsid w:val="00DD522B"/>
    <w:rsid w:val="00DE1E62"/>
    <w:rsid w:val="00E31AD4"/>
    <w:rsid w:val="00E459EC"/>
    <w:rsid w:val="00E66354"/>
    <w:rsid w:val="00EA5E68"/>
    <w:rsid w:val="00EB5DBD"/>
    <w:rsid w:val="00F13E83"/>
    <w:rsid w:val="00F17763"/>
    <w:rsid w:val="00F62B46"/>
    <w:rsid w:val="00F936E7"/>
    <w:rsid w:val="00FA74B7"/>
    <w:rsid w:val="00FB4FA2"/>
    <w:rsid w:val="00FF5E0D"/>
    <w:rsid w:val="01515187"/>
    <w:rsid w:val="01541348"/>
    <w:rsid w:val="01880CC3"/>
    <w:rsid w:val="031A672A"/>
    <w:rsid w:val="033F24AE"/>
    <w:rsid w:val="04352CED"/>
    <w:rsid w:val="0513488A"/>
    <w:rsid w:val="058306E7"/>
    <w:rsid w:val="06241AA3"/>
    <w:rsid w:val="06427797"/>
    <w:rsid w:val="07B37357"/>
    <w:rsid w:val="07F4507C"/>
    <w:rsid w:val="08587679"/>
    <w:rsid w:val="08B82BED"/>
    <w:rsid w:val="0AF0416C"/>
    <w:rsid w:val="0B494FAA"/>
    <w:rsid w:val="0C433062"/>
    <w:rsid w:val="0CE2680F"/>
    <w:rsid w:val="0DC31FB6"/>
    <w:rsid w:val="0EED3F15"/>
    <w:rsid w:val="0FA66BAC"/>
    <w:rsid w:val="0FD13B49"/>
    <w:rsid w:val="1078404E"/>
    <w:rsid w:val="10D12143"/>
    <w:rsid w:val="11623D14"/>
    <w:rsid w:val="117049F3"/>
    <w:rsid w:val="11C529F0"/>
    <w:rsid w:val="12463675"/>
    <w:rsid w:val="127D6BDD"/>
    <w:rsid w:val="13095814"/>
    <w:rsid w:val="148D44C1"/>
    <w:rsid w:val="14A35D81"/>
    <w:rsid w:val="164866DF"/>
    <w:rsid w:val="165A0859"/>
    <w:rsid w:val="167F9821"/>
    <w:rsid w:val="17965F67"/>
    <w:rsid w:val="17D337AC"/>
    <w:rsid w:val="191D4393"/>
    <w:rsid w:val="194259A0"/>
    <w:rsid w:val="195F52A3"/>
    <w:rsid w:val="196D794F"/>
    <w:rsid w:val="19D41AC2"/>
    <w:rsid w:val="19E94326"/>
    <w:rsid w:val="1A8C3089"/>
    <w:rsid w:val="1AF6493A"/>
    <w:rsid w:val="1B3907A1"/>
    <w:rsid w:val="1BD432DB"/>
    <w:rsid w:val="1BD43C17"/>
    <w:rsid w:val="1CCA0C92"/>
    <w:rsid w:val="1CED3806"/>
    <w:rsid w:val="1D395A97"/>
    <w:rsid w:val="1D5C0896"/>
    <w:rsid w:val="1DF15362"/>
    <w:rsid w:val="20923061"/>
    <w:rsid w:val="21743A79"/>
    <w:rsid w:val="220F113B"/>
    <w:rsid w:val="2233516B"/>
    <w:rsid w:val="225132BE"/>
    <w:rsid w:val="22903454"/>
    <w:rsid w:val="22AA021A"/>
    <w:rsid w:val="22DA1985"/>
    <w:rsid w:val="231142BA"/>
    <w:rsid w:val="234720CB"/>
    <w:rsid w:val="235372E9"/>
    <w:rsid w:val="23A44FAE"/>
    <w:rsid w:val="23C41338"/>
    <w:rsid w:val="2480195F"/>
    <w:rsid w:val="2487282A"/>
    <w:rsid w:val="24A030E0"/>
    <w:rsid w:val="25114FE2"/>
    <w:rsid w:val="251C591C"/>
    <w:rsid w:val="26792CED"/>
    <w:rsid w:val="273638B0"/>
    <w:rsid w:val="27B57877"/>
    <w:rsid w:val="28284CFE"/>
    <w:rsid w:val="29034849"/>
    <w:rsid w:val="29242576"/>
    <w:rsid w:val="296A7C83"/>
    <w:rsid w:val="2A387816"/>
    <w:rsid w:val="2AA30402"/>
    <w:rsid w:val="2B0C6CD0"/>
    <w:rsid w:val="2BE41D6E"/>
    <w:rsid w:val="2CC56340"/>
    <w:rsid w:val="2CD4081A"/>
    <w:rsid w:val="2E0D456B"/>
    <w:rsid w:val="2EAB2CF6"/>
    <w:rsid w:val="2F9024F3"/>
    <w:rsid w:val="303A5673"/>
    <w:rsid w:val="309662F4"/>
    <w:rsid w:val="30E66AA8"/>
    <w:rsid w:val="325C358B"/>
    <w:rsid w:val="326356E0"/>
    <w:rsid w:val="32A77DF4"/>
    <w:rsid w:val="33127E64"/>
    <w:rsid w:val="333F4D51"/>
    <w:rsid w:val="3506136D"/>
    <w:rsid w:val="35607F08"/>
    <w:rsid w:val="376E32DF"/>
    <w:rsid w:val="392B0A82"/>
    <w:rsid w:val="39385B45"/>
    <w:rsid w:val="3966733E"/>
    <w:rsid w:val="39D73D2B"/>
    <w:rsid w:val="3BC46D08"/>
    <w:rsid w:val="3BD03516"/>
    <w:rsid w:val="3C426907"/>
    <w:rsid w:val="3DE94422"/>
    <w:rsid w:val="3EA74064"/>
    <w:rsid w:val="3F1327ED"/>
    <w:rsid w:val="3FD39832"/>
    <w:rsid w:val="406A0C1C"/>
    <w:rsid w:val="40733547"/>
    <w:rsid w:val="40B25F1B"/>
    <w:rsid w:val="40E266CC"/>
    <w:rsid w:val="43841C18"/>
    <w:rsid w:val="44793DEC"/>
    <w:rsid w:val="44AD3805"/>
    <w:rsid w:val="46315F21"/>
    <w:rsid w:val="466D2524"/>
    <w:rsid w:val="46C01E76"/>
    <w:rsid w:val="47023C24"/>
    <w:rsid w:val="474029EB"/>
    <w:rsid w:val="4843519A"/>
    <w:rsid w:val="49246E84"/>
    <w:rsid w:val="49F01221"/>
    <w:rsid w:val="4A0E528E"/>
    <w:rsid w:val="4B64566B"/>
    <w:rsid w:val="4C6714B9"/>
    <w:rsid w:val="4CA719BD"/>
    <w:rsid w:val="4D5279AE"/>
    <w:rsid w:val="4DBE3EFF"/>
    <w:rsid w:val="4FE4763C"/>
    <w:rsid w:val="51CA4445"/>
    <w:rsid w:val="52A34524"/>
    <w:rsid w:val="52AA312D"/>
    <w:rsid w:val="52B878E2"/>
    <w:rsid w:val="536611E1"/>
    <w:rsid w:val="53720495"/>
    <w:rsid w:val="547E2F5B"/>
    <w:rsid w:val="54D20281"/>
    <w:rsid w:val="553D05A9"/>
    <w:rsid w:val="56186177"/>
    <w:rsid w:val="57156DBD"/>
    <w:rsid w:val="57A46906"/>
    <w:rsid w:val="58191F4B"/>
    <w:rsid w:val="586D05A3"/>
    <w:rsid w:val="59A85CC5"/>
    <w:rsid w:val="59E27887"/>
    <w:rsid w:val="5A032C9E"/>
    <w:rsid w:val="5A4249FC"/>
    <w:rsid w:val="5A607C67"/>
    <w:rsid w:val="5BAA2AF6"/>
    <w:rsid w:val="5BF94619"/>
    <w:rsid w:val="5C7C4A10"/>
    <w:rsid w:val="5CDB718B"/>
    <w:rsid w:val="5CF2E978"/>
    <w:rsid w:val="5DFE5F98"/>
    <w:rsid w:val="5FFEFD9B"/>
    <w:rsid w:val="60541C08"/>
    <w:rsid w:val="605A0BFF"/>
    <w:rsid w:val="619158C5"/>
    <w:rsid w:val="61E53602"/>
    <w:rsid w:val="63F47280"/>
    <w:rsid w:val="645958A1"/>
    <w:rsid w:val="646A4598"/>
    <w:rsid w:val="647A4AC8"/>
    <w:rsid w:val="65F34CA2"/>
    <w:rsid w:val="664A412A"/>
    <w:rsid w:val="66756306"/>
    <w:rsid w:val="668F03C3"/>
    <w:rsid w:val="6727448F"/>
    <w:rsid w:val="677F05FF"/>
    <w:rsid w:val="6A4F1E3D"/>
    <w:rsid w:val="6AD66BE6"/>
    <w:rsid w:val="6B221653"/>
    <w:rsid w:val="6CC56298"/>
    <w:rsid w:val="6D7E4FC7"/>
    <w:rsid w:val="6DF41638"/>
    <w:rsid w:val="6FB54EEE"/>
    <w:rsid w:val="706978FC"/>
    <w:rsid w:val="71327503"/>
    <w:rsid w:val="713D0BE9"/>
    <w:rsid w:val="717E5825"/>
    <w:rsid w:val="71B06A73"/>
    <w:rsid w:val="71D05DC1"/>
    <w:rsid w:val="72552133"/>
    <w:rsid w:val="739F0D7D"/>
    <w:rsid w:val="73C43B50"/>
    <w:rsid w:val="74246FEB"/>
    <w:rsid w:val="74365B86"/>
    <w:rsid w:val="74C06C05"/>
    <w:rsid w:val="74E2153C"/>
    <w:rsid w:val="75966C56"/>
    <w:rsid w:val="76461B1F"/>
    <w:rsid w:val="76B5510E"/>
    <w:rsid w:val="76C61049"/>
    <w:rsid w:val="7788154C"/>
    <w:rsid w:val="77F3FDDF"/>
    <w:rsid w:val="77FE17D5"/>
    <w:rsid w:val="79E76206"/>
    <w:rsid w:val="7AF7A9AE"/>
    <w:rsid w:val="7B7FCA7A"/>
    <w:rsid w:val="7BC70B53"/>
    <w:rsid w:val="7D35271B"/>
    <w:rsid w:val="7DF54906"/>
    <w:rsid w:val="7DFCD287"/>
    <w:rsid w:val="7E5D32C1"/>
    <w:rsid w:val="7E6C0344"/>
    <w:rsid w:val="7E897845"/>
    <w:rsid w:val="7F9FEF11"/>
    <w:rsid w:val="7FAE53C3"/>
    <w:rsid w:val="7FFF9759"/>
    <w:rsid w:val="9E7AC7B0"/>
    <w:rsid w:val="AFFD8E23"/>
    <w:rsid w:val="B7F9A352"/>
    <w:rsid w:val="BAFED238"/>
    <w:rsid w:val="BB6FB7DF"/>
    <w:rsid w:val="BCF5F8E9"/>
    <w:rsid w:val="BFBF495A"/>
    <w:rsid w:val="BFEF290C"/>
    <w:rsid w:val="D36C0A32"/>
    <w:rsid w:val="D84AC8D0"/>
    <w:rsid w:val="DBBF20F1"/>
    <w:rsid w:val="DDBDBA85"/>
    <w:rsid w:val="DFA956E5"/>
    <w:rsid w:val="EB3F7EA1"/>
    <w:rsid w:val="EDD6D2B0"/>
    <w:rsid w:val="EF9FCFF1"/>
    <w:rsid w:val="F7B8B694"/>
    <w:rsid w:val="F7FF2844"/>
    <w:rsid w:val="FB5B1C5C"/>
    <w:rsid w:val="FBDEDC0F"/>
    <w:rsid w:val="FBFB1A72"/>
    <w:rsid w:val="FD78B135"/>
    <w:rsid w:val="FEF88619"/>
    <w:rsid w:val="FFDEBC10"/>
    <w:rsid w:val="FFEF8667"/>
    <w:rsid w:val="FFF79A70"/>
  </w:rsids>
  <m:mathPr>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Balloon Text"/>
    <w:basedOn w:val="1"/>
    <w:link w:val="10"/>
    <w:qFormat/>
    <w:uiPriority w:val="0"/>
    <w:rPr>
      <w:sz w:val="18"/>
      <w:szCs w:val="18"/>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4"/>
    <w:qFormat/>
    <w:uiPriority w:val="0"/>
    <w:pPr>
      <w:pBdr>
        <w:top w:val="none" w:color="auto" w:sz="0" w:space="1"/>
        <w:left w:val="none" w:color="auto" w:sz="0" w:space="4"/>
        <w:bottom w:val="none" w:color="auto" w:sz="0" w:space="1"/>
        <w:right w:val="none" w:color="auto" w:sz="0" w:space="4"/>
      </w:pBdr>
      <w:snapToGrid w:val="0"/>
      <w:spacing w:line="240" w:lineRule="auto"/>
      <w:jc w:val="both"/>
      <w:outlineLvl w:val="9"/>
    </w:pPr>
    <w:rPr>
      <w:rFonts w:ascii="Times New Roman" w:hAnsi="Times New Roman" w:eastAsia="宋体"/>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Hyperlink"/>
    <w:qFormat/>
    <w:uiPriority w:val="0"/>
    <w:rPr>
      <w:color w:val="0000FF"/>
      <w:u w:val="single"/>
    </w:rPr>
  </w:style>
  <w:style w:type="character" w:customStyle="1" w:styleId="10">
    <w:name w:val="批注框文本 字符"/>
    <w:link w:val="3"/>
    <w:qFormat/>
    <w:uiPriority w:val="0"/>
    <w:rPr>
      <w:rFonts w:ascii="Calibri" w:hAnsi="Calibri"/>
      <w:kern w:val="2"/>
      <w:sz w:val="18"/>
      <w:szCs w:val="18"/>
    </w:rPr>
  </w:style>
  <w:style w:type="paragraph" w:customStyle="1" w:styleId="11">
    <w:name w:val="Default"/>
    <w:qFormat/>
    <w:uiPriority w:val="99"/>
    <w:pPr>
      <w:widowControl w:val="0"/>
      <w:autoSpaceDE w:val="0"/>
      <w:autoSpaceDN w:val="0"/>
      <w:adjustRightInd w:val="0"/>
    </w:pPr>
    <w:rPr>
      <w:rFonts w:ascii="微软雅黑" w:hAnsi="Times New Roman" w:eastAsia="微软雅黑" w:cs="微软雅黑"/>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customXml" Target="../customXml/item1.xml"/><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3755</Words>
  <Characters>4188</Characters>
  <Lines>36</Lines>
  <Paragraphs>10</Paragraphs>
  <TotalTime>2</TotalTime>
  <ScaleCrop>false</ScaleCrop>
  <LinksUpToDate>false</LinksUpToDate>
  <CharactersWithSpaces>4311</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2019-01-19T09:47:00Z</dcterms:created>
  <dc:creator>Linford.JK</dc:creator>
  <cp:lastModifiedBy>73tte0e6</cp:lastModifiedBy>
  <cp:lastPrinted>2019-11-09T13:23:00Z</cp:lastPrinted>
  <dcterms:modified xsi:type="dcterms:W3CDTF">2025-10-30T05:35:00Z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3B3326CE144D4A699838EB2883BFA6BF_13</vt:lpwstr>
  </property>
  <property fmtid="{D5CDD505-2E9C-101B-9397-08002B2CF9AE}" pid="4" name="KSOTemplateDocerSaveRecord">
    <vt:lpwstr>eyJoZGlkIjoiNThjZWUwY2VjYTA0MDg5MDM3ZTAzOGViYWM1ODM5YTIiLCJ1c2VySWQiOiIxNzU2ODE0MzEzIn0=</vt:lpwstr>
  </property>
</Properties>
</file>