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A80BD6">
      <w:pPr>
        <w:ind w:right="112"/>
        <w:jc w:val="center"/>
        <w:rPr>
          <w:rFonts w:hint="eastAsia" w:ascii="仿宋" w:hAnsi="仿宋" w:eastAsia="仿宋" w:cs="仿宋"/>
          <w:b/>
          <w:color w:val="000000" w:themeColor="text1"/>
          <w:sz w:val="36"/>
          <w:szCs w:val="36"/>
          <w:lang w:eastAsia="zh-CN"/>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揽月登云</w:t>
      </w:r>
      <w:r>
        <w:rPr>
          <w:rFonts w:hint="eastAsia" w:ascii="仿宋" w:hAnsi="仿宋" w:eastAsia="仿宋" w:cs="仿宋"/>
          <w:b/>
          <w:color w:val="000000" w:themeColor="text1"/>
          <w:sz w:val="36"/>
          <w:szCs w:val="36"/>
          <w:lang w:eastAsia="zh-CN"/>
          <w14:textFill>
            <w14:solidFill>
              <w14:schemeClr w14:val="tx1"/>
            </w14:solidFill>
          </w14:textFill>
        </w:rPr>
        <w:t>高龄组比赛规则</w:t>
      </w:r>
    </w:p>
    <w:p w14:paraId="07DAE69D">
      <w:pP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    </w:t>
      </w:r>
    </w:p>
    <w:p w14:paraId="73CDCEA7">
      <w:pPr>
        <w:rPr>
          <w:rFonts w:hint="eastAsia"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一、大赛主题</w:t>
      </w:r>
    </w:p>
    <w:p w14:paraId="397DD0A8">
      <w:pPr>
        <w:ind w:left="-4" w:firstLine="640" w:firstLineChars="200"/>
        <w:rPr>
          <w:rFonts w:hint="eastAsia" w:ascii="宋体" w:hAnsi="宋体" w:eastAsia="宋体" w:cs="宋体"/>
          <w:bCs/>
          <w:color w:val="000000" w:themeColor="text1"/>
          <w:sz w:val="32"/>
          <w:szCs w:val="32"/>
          <w14:textFill>
            <w14:solidFill>
              <w14:schemeClr w14:val="tx1"/>
            </w14:solidFill>
          </w14:textFill>
        </w:rPr>
      </w:pPr>
      <w:r>
        <w:rPr>
          <w:rFonts w:hint="eastAsia" w:ascii="宋体" w:hAnsi="宋体" w:eastAsia="宋体" w:cs="宋体"/>
          <w:bCs/>
          <w:color w:val="000000" w:themeColor="text1"/>
          <w:sz w:val="32"/>
          <w:szCs w:val="32"/>
          <w14:textFill>
            <w14:solidFill>
              <w14:schemeClr w14:val="tx1"/>
            </w14:solidFill>
          </w14:textFill>
        </w:rPr>
        <w:t>自主、协同、探究、实践、创新。</w:t>
      </w:r>
    </w:p>
    <w:p w14:paraId="43F3E21B">
      <w:pPr>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二、赛题立意——揽月登云</w:t>
      </w:r>
    </w:p>
    <w:p w14:paraId="7E35ED83">
      <w:pPr>
        <w:spacing w:after="2" w:line="312" w:lineRule="auto"/>
        <w:ind w:left="-4" w:right="28" w:firstLine="470"/>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（一）解释：“揽”有采摘、拥抱的意思，“登”是攀登。意思是摘取月亮，攀登云霄。</w:t>
      </w:r>
    </w:p>
    <w:p w14:paraId="75E5B445">
      <w:pPr>
        <w:spacing w:after="2" w:line="312" w:lineRule="auto"/>
        <w:ind w:left="-4" w:right="28" w:firstLine="470"/>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（二）出处：《宣州谢朓楼饯别校书叔云》：“俱怀逸兴壮思飞，欲上青天揽明月”。《一七令·风》：“追日揽月，戏凤游龙。”</w:t>
      </w:r>
    </w:p>
    <w:p w14:paraId="0841BAAC">
      <w:pPr>
        <w:rPr>
          <w:rFonts w:hint="eastAsia"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lang w:eastAsia="zh-CN"/>
          <w14:textFill>
            <w14:solidFill>
              <w14:schemeClr w14:val="tx1"/>
            </w14:solidFill>
          </w14:textFill>
        </w:rPr>
        <w:t>三</w:t>
      </w:r>
      <w:r>
        <w:rPr>
          <w:rFonts w:hint="eastAsia" w:ascii="宋体" w:hAnsi="宋体" w:eastAsia="宋体" w:cs="宋体"/>
          <w:b/>
          <w:color w:val="000000" w:themeColor="text1"/>
          <w:sz w:val="32"/>
          <w:szCs w:val="32"/>
          <w14:textFill>
            <w14:solidFill>
              <w14:schemeClr w14:val="tx1"/>
            </w14:solidFill>
          </w14:textFill>
        </w:rPr>
        <w:t xml:space="preserve">、赛题概述 </w:t>
      </w:r>
    </w:p>
    <w:p w14:paraId="5CA318D9">
      <w:pPr>
        <w:spacing w:line="480" w:lineRule="auto"/>
        <w:ind w:firstLine="420"/>
        <w:textAlignment w:val="bottom"/>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本竞赛项目通过参赛选手建立月球基地，并基于智能硬件和编程工具，利用智能硬件及材料完成结构功能设计，高阶段组别通过编写程序，对搭建的作品进行控制，完成比赛项目设定的任务。本本赛题旨在助力青少年熟悉常见电子模块与材料，学会合理组装调试，激发他们心底的航天梦，提升其科技素养，为科技强国梦筑牢根基，引领青少年在科技探索之路上迈出坚实步伐。</w:t>
      </w:r>
    </w:p>
    <w:p w14:paraId="77FD17CB">
      <w:pPr>
        <w:spacing w:line="500" w:lineRule="exact"/>
        <w:textAlignment w:val="bottom"/>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lang w:eastAsia="zh-CN"/>
          <w14:textFill>
            <w14:solidFill>
              <w14:schemeClr w14:val="tx1"/>
            </w14:solidFill>
          </w14:textFill>
        </w:rPr>
        <w:t>四</w:t>
      </w:r>
      <w:r>
        <w:rPr>
          <w:rFonts w:hint="eastAsia" w:ascii="宋体" w:hAnsi="宋体" w:eastAsia="宋体" w:cs="宋体"/>
          <w:b/>
          <w:color w:val="000000" w:themeColor="text1"/>
          <w:sz w:val="32"/>
          <w:szCs w:val="32"/>
          <w14:textFill>
            <w14:solidFill>
              <w14:schemeClr w14:val="tx1"/>
            </w14:solidFill>
          </w14:textFill>
        </w:rPr>
        <w:t>、参赛范围</w:t>
      </w:r>
    </w:p>
    <w:p w14:paraId="4386B437">
      <w:pPr>
        <w:spacing w:line="500" w:lineRule="exact"/>
        <w:ind w:firstLine="640" w:firstLineChars="200"/>
        <w:textAlignment w:val="bottom"/>
        <w:rPr>
          <w:rFonts w:hint="default" w:ascii="宋体" w:hAnsi="宋体" w:eastAsia="宋体" w:cs="宋体"/>
          <w:color w:val="000000" w:themeColor="text1"/>
          <w:sz w:val="32"/>
          <w:szCs w:val="32"/>
          <w:lang w:val="en-US" w:eastAsia="zh-CN"/>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（一）参赛组别：小学高级组（4-6年级）</w:t>
      </w:r>
      <w:r>
        <w:rPr>
          <w:rFonts w:hint="eastAsia" w:ascii="宋体" w:hAnsi="宋体" w:cs="宋体"/>
          <w:color w:val="000000" w:themeColor="text1"/>
          <w:sz w:val="32"/>
          <w:szCs w:val="32"/>
          <w:lang w:eastAsia="zh-CN"/>
          <w14:textFill>
            <w14:solidFill>
              <w14:schemeClr w14:val="tx1"/>
            </w14:solidFill>
          </w14:textFill>
        </w:rPr>
        <w:t>、</w:t>
      </w:r>
      <w:r>
        <w:rPr>
          <w:rFonts w:hint="eastAsia" w:ascii="宋体" w:hAnsi="宋体" w:cs="宋体"/>
          <w:color w:val="000000" w:themeColor="text1"/>
          <w:sz w:val="32"/>
          <w:szCs w:val="32"/>
          <w:lang w:val="en-US" w:eastAsia="zh-CN"/>
          <w14:textFill>
            <w14:solidFill>
              <w14:schemeClr w14:val="tx1"/>
            </w14:solidFill>
          </w14:textFill>
        </w:rPr>
        <w:t>初中组，器材自带。</w:t>
      </w:r>
      <w:bookmarkStart w:id="0" w:name="_GoBack"/>
      <w:bookmarkEnd w:id="0"/>
    </w:p>
    <w:p w14:paraId="21BC8A5C">
      <w:pPr>
        <w:spacing w:line="500" w:lineRule="exact"/>
        <w:ind w:firstLine="640" w:firstLineChars="200"/>
        <w:textAlignment w:val="bottom"/>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（二）参赛形式及人数：以</w:t>
      </w:r>
      <w:r>
        <w:rPr>
          <w:rFonts w:hint="eastAsia" w:ascii="宋体" w:hAnsi="宋体" w:cs="宋体"/>
          <w:color w:val="000000" w:themeColor="text1"/>
          <w:sz w:val="32"/>
          <w:szCs w:val="32"/>
          <w:lang w:val="en-US" w:eastAsia="zh-CN"/>
          <w14:textFill>
            <w14:solidFill>
              <w14:schemeClr w14:val="tx1"/>
            </w14:solidFill>
          </w14:textFill>
        </w:rPr>
        <w:t>1人为</w:t>
      </w:r>
      <w:r>
        <w:rPr>
          <w:rFonts w:hint="eastAsia" w:ascii="宋体" w:hAnsi="宋体" w:eastAsia="宋体" w:cs="宋体"/>
          <w:color w:val="000000" w:themeColor="text1"/>
          <w:sz w:val="32"/>
          <w:szCs w:val="32"/>
          <w14:textFill>
            <w14:solidFill>
              <w14:schemeClr w14:val="tx1"/>
            </w14:solidFill>
          </w14:textFill>
        </w:rPr>
        <w:t>单位参赛，1名指导教师。</w:t>
      </w:r>
    </w:p>
    <w:p w14:paraId="59149FDF">
      <w:pPr>
        <w:spacing w:line="500" w:lineRule="exact"/>
        <w:ind w:firstLine="640" w:firstLineChars="200"/>
        <w:textAlignment w:val="bottom"/>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（三）每名参赛选手只能参加1个赛项、1支队伍。</w:t>
      </w:r>
    </w:p>
    <w:p w14:paraId="2EC26E72">
      <w:pPr>
        <w:spacing w:after="44"/>
        <w:rPr>
          <w:rFonts w:hint="eastAsia"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lang w:eastAsia="zh-CN"/>
          <w14:textFill>
            <w14:solidFill>
              <w14:schemeClr w14:val="tx1"/>
            </w14:solidFill>
          </w14:textFill>
        </w:rPr>
        <w:t>五</w:t>
      </w:r>
      <w:r>
        <w:rPr>
          <w:rFonts w:hint="eastAsia" w:ascii="宋体" w:hAnsi="宋体" w:eastAsia="宋体" w:cs="宋体"/>
          <w:b/>
          <w:color w:val="000000" w:themeColor="text1"/>
          <w:sz w:val="32"/>
          <w:szCs w:val="32"/>
          <w14:textFill>
            <w14:solidFill>
              <w14:schemeClr w14:val="tx1"/>
            </w14:solidFill>
          </w14:textFill>
        </w:rPr>
        <w:t>、大赛内容</w:t>
      </w:r>
    </w:p>
    <w:p w14:paraId="79993D42">
      <w:pPr>
        <w:ind w:firstLine="640" w:firstLineChars="200"/>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1.比赛内容</w:t>
      </w:r>
    </w:p>
    <w:p w14:paraId="29FCC5C1">
      <w:pPr>
        <w:kinsoku w:val="0"/>
        <w:autoSpaceDE w:val="0"/>
        <w:autoSpaceDN w:val="0"/>
        <w:adjustRightInd w:val="0"/>
        <w:snapToGrid w:val="0"/>
        <w:spacing w:line="360" w:lineRule="auto"/>
        <w:ind w:firstLine="660" w:firstLineChars="200"/>
        <w:jc w:val="left"/>
        <w:textAlignment w:val="baseline"/>
        <w:rPr>
          <w:rFonts w:hint="eastAsia" w:ascii="宋体" w:hAnsi="宋体" w:eastAsia="宋体" w:cs="宋体"/>
          <w:color w:val="000000" w:themeColor="text1"/>
          <w:spacing w:val="5"/>
          <w:sz w:val="32"/>
          <w:szCs w:val="32"/>
          <w14:textFill>
            <w14:solidFill>
              <w14:schemeClr w14:val="tx1"/>
            </w14:solidFill>
          </w14:textFill>
        </w:rPr>
      </w:pPr>
      <w:r>
        <w:rPr>
          <w:rFonts w:hint="eastAsia" w:ascii="宋体" w:hAnsi="宋体" w:eastAsia="宋体" w:cs="宋体"/>
          <w:color w:val="000000" w:themeColor="text1"/>
          <w:spacing w:val="5"/>
          <w:sz w:val="32"/>
          <w:szCs w:val="32"/>
          <w14:textFill>
            <w14:solidFill>
              <w14:schemeClr w14:val="tx1"/>
            </w14:solidFill>
          </w14:textFill>
        </w:rPr>
        <w:t>要求选手在规定的时间内完成规定任务，参赛选手自行携带竞赛机器人和设备入场。</w:t>
      </w:r>
    </w:p>
    <w:p w14:paraId="613B4FD5">
      <w:pPr>
        <w:numPr>
          <w:ilvl w:val="0"/>
          <w:numId w:val="1"/>
        </w:numPr>
        <w:kinsoku w:val="0"/>
        <w:autoSpaceDE w:val="0"/>
        <w:autoSpaceDN w:val="0"/>
        <w:adjustRightInd w:val="0"/>
        <w:snapToGrid w:val="0"/>
        <w:spacing w:line="360" w:lineRule="auto"/>
        <w:ind w:firstLine="0"/>
        <w:textAlignment w:val="baseline"/>
        <w:rPr>
          <w:rFonts w:hint="eastAsia" w:ascii="宋体" w:hAnsi="宋体" w:eastAsia="宋体" w:cs="宋体"/>
          <w:color w:val="000000" w:themeColor="text1"/>
          <w:spacing w:val="6"/>
          <w:sz w:val="32"/>
          <w:szCs w:val="32"/>
          <w14:textFill>
            <w14:solidFill>
              <w14:schemeClr w14:val="tx1"/>
            </w14:solidFill>
          </w14:textFill>
        </w:rPr>
      </w:pPr>
      <w:r>
        <w:rPr>
          <w:rFonts w:hint="eastAsia" w:ascii="宋体" w:hAnsi="宋体" w:eastAsia="宋体" w:cs="宋体"/>
          <w:color w:val="000000" w:themeColor="text1"/>
          <w:spacing w:val="5"/>
          <w:sz w:val="32"/>
          <w:szCs w:val="32"/>
          <w14:textFill>
            <w14:solidFill>
              <w14:schemeClr w14:val="tx1"/>
            </w14:solidFill>
          </w14:textFill>
        </w:rPr>
        <w:t xml:space="preserve">区域划分：起点区、终点区、大本营、操作区、激活区和文娱区。      </w:t>
      </w:r>
    </w:p>
    <w:p w14:paraId="3B728C99">
      <w:pPr>
        <w:kinsoku w:val="0"/>
        <w:autoSpaceDE w:val="0"/>
        <w:autoSpaceDN w:val="0"/>
        <w:adjustRightInd w:val="0"/>
        <w:snapToGrid w:val="0"/>
        <w:spacing w:line="360" w:lineRule="auto"/>
        <w:ind w:firstLine="660" w:firstLineChars="200"/>
        <w:textAlignment w:val="baseline"/>
        <w:rPr>
          <w:rFonts w:hint="eastAsia" w:ascii="宋体" w:hAnsi="宋体" w:eastAsia="宋体" w:cs="宋体"/>
          <w:color w:val="000000" w:themeColor="text1"/>
          <w:spacing w:val="6"/>
          <w:sz w:val="32"/>
          <w:szCs w:val="32"/>
          <w14:textFill>
            <w14:solidFill>
              <w14:schemeClr w14:val="tx1"/>
            </w14:solidFill>
          </w14:textFill>
        </w:rPr>
      </w:pPr>
      <w:r>
        <w:rPr>
          <w:rFonts w:hint="eastAsia" w:ascii="宋体" w:hAnsi="宋体" w:eastAsia="宋体" w:cs="宋体"/>
          <w:color w:val="000000" w:themeColor="text1"/>
          <w:spacing w:val="5"/>
          <w:sz w:val="32"/>
          <w:szCs w:val="32"/>
          <w14:textFill>
            <w14:solidFill>
              <w14:schemeClr w14:val="tx1"/>
            </w14:solidFill>
          </w14:textFill>
        </w:rPr>
        <w:t>起点区：参赛选手可以放置竞赛机器人，</w:t>
      </w:r>
      <w:r>
        <w:rPr>
          <w:rFonts w:hint="eastAsia" w:ascii="宋体" w:hAnsi="宋体" w:eastAsia="宋体" w:cs="宋体"/>
          <w:color w:val="000000" w:themeColor="text1"/>
          <w:sz w:val="32"/>
          <w:szCs w:val="32"/>
          <w14:textFill>
            <w14:solidFill>
              <w14:schemeClr w14:val="tx1"/>
            </w14:solidFill>
          </w14:textFill>
        </w:rPr>
        <w:t>出发前</w:t>
      </w:r>
      <w:r>
        <w:rPr>
          <w:rFonts w:hint="eastAsia" w:ascii="宋体" w:hAnsi="宋体" w:eastAsia="宋体" w:cs="宋体"/>
          <w:color w:val="000000" w:themeColor="text1"/>
          <w:spacing w:val="6"/>
          <w:sz w:val="32"/>
          <w:szCs w:val="32"/>
          <w14:textFill>
            <w14:solidFill>
              <w14:schemeClr w14:val="tx1"/>
            </w14:solidFill>
          </w14:textFill>
        </w:rPr>
        <w:t>整体结构的水平投影不得超出起点区外边线。</w:t>
      </w:r>
    </w:p>
    <w:p w14:paraId="3488AAD7">
      <w:pPr>
        <w:kinsoku w:val="0"/>
        <w:autoSpaceDE w:val="0"/>
        <w:autoSpaceDN w:val="0"/>
        <w:adjustRightInd w:val="0"/>
        <w:snapToGrid w:val="0"/>
        <w:spacing w:line="360" w:lineRule="auto"/>
        <w:ind w:firstLine="664" w:firstLineChars="200"/>
        <w:textAlignment w:val="baseline"/>
        <w:rPr>
          <w:rFonts w:hint="eastAsia" w:ascii="宋体" w:hAnsi="宋体" w:eastAsia="宋体" w:cs="宋体"/>
          <w:color w:val="000000" w:themeColor="text1"/>
          <w:spacing w:val="-1"/>
          <w:sz w:val="32"/>
          <w:szCs w:val="32"/>
          <w14:textFill>
            <w14:solidFill>
              <w14:schemeClr w14:val="tx1"/>
            </w14:solidFill>
          </w14:textFill>
        </w:rPr>
      </w:pPr>
      <w:r>
        <w:rPr>
          <w:rFonts w:hint="eastAsia" w:ascii="宋体" w:hAnsi="宋体" w:eastAsia="宋体" w:cs="宋体"/>
          <w:color w:val="000000" w:themeColor="text1"/>
          <w:spacing w:val="6"/>
          <w:sz w:val="32"/>
          <w:szCs w:val="32"/>
          <w14:textFill>
            <w14:solidFill>
              <w14:schemeClr w14:val="tx1"/>
            </w14:solidFill>
          </w14:textFill>
        </w:rPr>
        <w:t>大本营：可在该区域强化</w:t>
      </w:r>
      <w:r>
        <w:rPr>
          <w:rFonts w:hint="eastAsia" w:ascii="宋体" w:hAnsi="宋体" w:eastAsia="宋体" w:cs="宋体"/>
          <w:color w:val="000000" w:themeColor="text1"/>
          <w:spacing w:val="5"/>
          <w:sz w:val="32"/>
          <w:szCs w:val="32"/>
          <w14:textFill>
            <w14:solidFill>
              <w14:schemeClr w14:val="tx1"/>
            </w14:solidFill>
          </w14:textFill>
        </w:rPr>
        <w:t>竞赛机器人</w:t>
      </w:r>
      <w:r>
        <w:rPr>
          <w:rFonts w:hint="eastAsia" w:ascii="宋体" w:hAnsi="宋体" w:eastAsia="宋体" w:cs="宋体"/>
          <w:color w:val="000000" w:themeColor="text1"/>
          <w:spacing w:val="1"/>
          <w:sz w:val="32"/>
          <w:szCs w:val="32"/>
          <w14:textFill>
            <w14:solidFill>
              <w14:schemeClr w14:val="tx1"/>
            </w14:solidFill>
          </w14:textFill>
        </w:rPr>
        <w:t>结构、外观，安放和取下相关物品（包括场地道具</w:t>
      </w:r>
      <w:r>
        <w:rPr>
          <w:rFonts w:hint="eastAsia" w:ascii="宋体" w:hAnsi="宋体" w:eastAsia="宋体" w:cs="宋体"/>
          <w:color w:val="000000" w:themeColor="text1"/>
          <w:spacing w:val="-1"/>
          <w:sz w:val="32"/>
          <w:szCs w:val="32"/>
          <w14:textFill>
            <w14:solidFill>
              <w14:schemeClr w14:val="tx1"/>
            </w14:solidFill>
          </w14:textFill>
        </w:rPr>
        <w:t>）。</w:t>
      </w:r>
    </w:p>
    <w:p w14:paraId="7A0ECB1A">
      <w:pPr>
        <w:kinsoku w:val="0"/>
        <w:autoSpaceDE w:val="0"/>
        <w:autoSpaceDN w:val="0"/>
        <w:adjustRightInd w:val="0"/>
        <w:snapToGrid w:val="0"/>
        <w:spacing w:line="360" w:lineRule="auto"/>
        <w:ind w:firstLine="656" w:firstLineChars="200"/>
        <w:textAlignment w:val="baseline"/>
        <w:rPr>
          <w:rFonts w:hint="eastAsia" w:ascii="宋体" w:hAnsi="宋体" w:eastAsia="宋体" w:cs="宋体"/>
          <w:color w:val="000000" w:themeColor="text1"/>
          <w:spacing w:val="-4"/>
          <w:sz w:val="32"/>
          <w:szCs w:val="32"/>
          <w14:textFill>
            <w14:solidFill>
              <w14:schemeClr w14:val="tx1"/>
            </w14:solidFill>
          </w14:textFill>
        </w:rPr>
      </w:pPr>
      <w:r>
        <w:rPr>
          <w:rFonts w:hint="eastAsia" w:ascii="宋体" w:hAnsi="宋体" w:eastAsia="宋体" w:cs="宋体"/>
          <w:color w:val="000000" w:themeColor="text1"/>
          <w:spacing w:val="4"/>
          <w:sz w:val="32"/>
          <w:szCs w:val="32"/>
          <w14:textFill>
            <w14:solidFill>
              <w14:schemeClr w14:val="tx1"/>
            </w14:solidFill>
          </w14:textFill>
        </w:rPr>
        <w:t>操作区：操作区的道具禁止参赛选手触碰，</w:t>
      </w:r>
      <w:r>
        <w:rPr>
          <w:rFonts w:hint="eastAsia" w:ascii="宋体" w:hAnsi="宋体" w:eastAsia="宋体" w:cs="宋体"/>
          <w:color w:val="000000" w:themeColor="text1"/>
          <w:spacing w:val="-49"/>
          <w:sz w:val="32"/>
          <w:szCs w:val="32"/>
          <w14:textFill>
            <w14:solidFill>
              <w14:schemeClr w14:val="tx1"/>
            </w14:solidFill>
          </w14:textFill>
        </w:rPr>
        <w:t xml:space="preserve"> </w:t>
      </w:r>
      <w:r>
        <w:rPr>
          <w:rFonts w:hint="eastAsia" w:ascii="宋体" w:hAnsi="宋体" w:eastAsia="宋体" w:cs="宋体"/>
          <w:color w:val="000000" w:themeColor="text1"/>
          <w:spacing w:val="4"/>
          <w:sz w:val="32"/>
          <w:szCs w:val="32"/>
          <w14:textFill>
            <w14:solidFill>
              <w14:schemeClr w14:val="tx1"/>
            </w14:solidFill>
          </w14:textFill>
        </w:rPr>
        <w:t>一旦参赛</w:t>
      </w:r>
      <w:r>
        <w:rPr>
          <w:rFonts w:hint="eastAsia" w:ascii="宋体" w:hAnsi="宋体" w:eastAsia="宋体" w:cs="宋体"/>
          <w:color w:val="000000" w:themeColor="text1"/>
          <w:spacing w:val="6"/>
          <w:sz w:val="32"/>
          <w:szCs w:val="32"/>
          <w14:textFill>
            <w14:solidFill>
              <w14:schemeClr w14:val="tx1"/>
            </w14:solidFill>
          </w14:textFill>
        </w:rPr>
        <w:t>选手接触，</w:t>
      </w:r>
      <w:r>
        <w:rPr>
          <w:rFonts w:hint="eastAsia" w:ascii="宋体" w:hAnsi="宋体" w:eastAsia="宋体" w:cs="宋体"/>
          <w:color w:val="000000" w:themeColor="text1"/>
          <w:spacing w:val="8"/>
          <w:sz w:val="32"/>
          <w:szCs w:val="32"/>
          <w14:textFill>
            <w14:solidFill>
              <w14:schemeClr w14:val="tx1"/>
            </w14:solidFill>
          </w14:textFill>
        </w:rPr>
        <w:t>任何一部分有连接或者触碰的道具物品恢复初始位置；比赛</w:t>
      </w:r>
      <w:r>
        <w:rPr>
          <w:rFonts w:hint="eastAsia" w:ascii="宋体" w:hAnsi="宋体" w:eastAsia="宋体" w:cs="宋体"/>
          <w:color w:val="000000" w:themeColor="text1"/>
          <w:spacing w:val="2"/>
          <w:sz w:val="32"/>
          <w:szCs w:val="32"/>
          <w14:textFill>
            <w14:solidFill>
              <w14:schemeClr w14:val="tx1"/>
            </w14:solidFill>
          </w14:textFill>
        </w:rPr>
        <w:t>开始后，选手携带材料、工具等设备禁止放</w:t>
      </w:r>
      <w:r>
        <w:rPr>
          <w:rFonts w:hint="eastAsia" w:ascii="宋体" w:hAnsi="宋体" w:eastAsia="宋体" w:cs="宋体"/>
          <w:color w:val="000000" w:themeColor="text1"/>
          <w:spacing w:val="1"/>
          <w:sz w:val="32"/>
          <w:szCs w:val="32"/>
          <w14:textFill>
            <w14:solidFill>
              <w14:schemeClr w14:val="tx1"/>
            </w14:solidFill>
          </w14:textFill>
        </w:rPr>
        <w:t>入操作区，一旦进入操</w:t>
      </w:r>
      <w:r>
        <w:rPr>
          <w:rFonts w:hint="eastAsia" w:ascii="宋体" w:hAnsi="宋体" w:eastAsia="宋体" w:cs="宋体"/>
          <w:color w:val="000000" w:themeColor="text1"/>
          <w:spacing w:val="9"/>
          <w:sz w:val="32"/>
          <w:szCs w:val="32"/>
          <w14:textFill>
            <w14:solidFill>
              <w14:schemeClr w14:val="tx1"/>
            </w14:solidFill>
          </w14:textFill>
        </w:rPr>
        <w:t>作区将视为操作区的物品不能手动取回（有手动取回行为则比赛终止，裁判记录当前时间和计算任务成绩</w:t>
      </w:r>
      <w:r>
        <w:rPr>
          <w:rFonts w:hint="eastAsia" w:ascii="宋体" w:hAnsi="宋体" w:eastAsia="宋体" w:cs="宋体"/>
          <w:color w:val="000000" w:themeColor="text1"/>
          <w:spacing w:val="13"/>
          <w:sz w:val="32"/>
          <w:szCs w:val="32"/>
          <w14:textFill>
            <w14:solidFill>
              <w14:schemeClr w14:val="tx1"/>
            </w14:solidFill>
          </w14:textFill>
        </w:rPr>
        <w:t>），</w:t>
      </w:r>
      <w:r>
        <w:rPr>
          <w:rFonts w:hint="eastAsia" w:ascii="宋体" w:hAnsi="宋体" w:eastAsia="宋体" w:cs="宋体"/>
          <w:color w:val="000000" w:themeColor="text1"/>
          <w:spacing w:val="9"/>
          <w:sz w:val="32"/>
          <w:szCs w:val="32"/>
          <w14:textFill>
            <w14:solidFill>
              <w14:schemeClr w14:val="tx1"/>
            </w14:solidFill>
          </w14:textFill>
        </w:rPr>
        <w:t>保留到比赛结束再由选</w:t>
      </w:r>
      <w:r>
        <w:rPr>
          <w:rFonts w:hint="eastAsia" w:ascii="宋体" w:hAnsi="宋体" w:eastAsia="宋体" w:cs="宋体"/>
          <w:color w:val="000000" w:themeColor="text1"/>
          <w:spacing w:val="-4"/>
          <w:sz w:val="32"/>
          <w:szCs w:val="32"/>
          <w14:textFill>
            <w14:solidFill>
              <w14:schemeClr w14:val="tx1"/>
            </w14:solidFill>
          </w14:textFill>
        </w:rPr>
        <w:t>手取回。</w:t>
      </w:r>
    </w:p>
    <w:p w14:paraId="24928BD9">
      <w:pPr>
        <w:kinsoku w:val="0"/>
        <w:autoSpaceDE w:val="0"/>
        <w:autoSpaceDN w:val="0"/>
        <w:adjustRightInd w:val="0"/>
        <w:snapToGrid w:val="0"/>
        <w:spacing w:line="360" w:lineRule="auto"/>
        <w:ind w:firstLine="660" w:firstLineChars="200"/>
        <w:textAlignment w:val="baseline"/>
        <w:rPr>
          <w:rFonts w:hint="eastAsia" w:ascii="宋体" w:hAnsi="宋体" w:eastAsia="宋体" w:cs="宋体"/>
          <w:color w:val="000000" w:themeColor="text1"/>
          <w:spacing w:val="6"/>
          <w:sz w:val="32"/>
          <w:szCs w:val="32"/>
          <w14:textFill>
            <w14:solidFill>
              <w14:schemeClr w14:val="tx1"/>
            </w14:solidFill>
          </w14:textFill>
        </w:rPr>
      </w:pPr>
      <w:r>
        <w:rPr>
          <w:rFonts w:hint="eastAsia" w:ascii="宋体" w:hAnsi="宋体" w:eastAsia="宋体" w:cs="宋体"/>
          <w:color w:val="000000" w:themeColor="text1"/>
          <w:spacing w:val="5"/>
          <w:sz w:val="32"/>
          <w:szCs w:val="32"/>
          <w14:textFill>
            <w14:solidFill>
              <w14:schemeClr w14:val="tx1"/>
            </w14:solidFill>
          </w14:textFill>
        </w:rPr>
        <w:t>激活区：本赛项技术人员须要在该区域提前放置好“编程机器人</w:t>
      </w:r>
      <w:r>
        <w:rPr>
          <w:rFonts w:hint="eastAsia" w:ascii="宋体" w:hAnsi="宋体" w:eastAsia="宋体" w:cs="宋体"/>
          <w:color w:val="000000" w:themeColor="text1"/>
          <w:spacing w:val="-89"/>
          <w:sz w:val="32"/>
          <w:szCs w:val="32"/>
          <w14:textFill>
            <w14:solidFill>
              <w14:schemeClr w14:val="tx1"/>
            </w14:solidFill>
          </w14:textFill>
        </w:rPr>
        <w:t xml:space="preserve"> </w:t>
      </w:r>
      <w:r>
        <w:rPr>
          <w:rFonts w:hint="eastAsia" w:ascii="宋体" w:hAnsi="宋体" w:eastAsia="宋体" w:cs="宋体"/>
          <w:color w:val="000000" w:themeColor="text1"/>
          <w:spacing w:val="5"/>
          <w:sz w:val="32"/>
          <w:szCs w:val="32"/>
          <w14:textFill>
            <w14:solidFill>
              <w14:schemeClr w14:val="tx1"/>
            </w14:solidFill>
          </w14:textFill>
        </w:rPr>
        <w:t>”，该机器人被激活</w:t>
      </w:r>
      <w:r>
        <w:rPr>
          <w:rFonts w:hint="eastAsia" w:ascii="宋体" w:hAnsi="宋体" w:eastAsia="宋体" w:cs="宋体"/>
          <w:color w:val="000000" w:themeColor="text1"/>
          <w:sz w:val="32"/>
          <w:szCs w:val="32"/>
          <w14:textFill>
            <w14:solidFill>
              <w14:schemeClr w14:val="tx1"/>
            </w14:solidFill>
          </w14:textFill>
        </w:rPr>
        <w:t>前</w:t>
      </w:r>
      <w:r>
        <w:rPr>
          <w:rFonts w:hint="eastAsia" w:ascii="宋体" w:hAnsi="宋体" w:eastAsia="宋体" w:cs="宋体"/>
          <w:color w:val="000000" w:themeColor="text1"/>
          <w:spacing w:val="6"/>
          <w:sz w:val="32"/>
          <w:szCs w:val="32"/>
          <w14:textFill>
            <w14:solidFill>
              <w14:schemeClr w14:val="tx1"/>
            </w14:solidFill>
          </w14:textFill>
        </w:rPr>
        <w:t>整体结构的水平投影不得超出激活区外边线。</w:t>
      </w:r>
    </w:p>
    <w:p w14:paraId="250BD0C9">
      <w:pPr>
        <w:kinsoku w:val="0"/>
        <w:autoSpaceDE w:val="0"/>
        <w:autoSpaceDN w:val="0"/>
        <w:adjustRightInd w:val="0"/>
        <w:snapToGrid w:val="0"/>
        <w:spacing w:line="360" w:lineRule="auto"/>
        <w:ind w:firstLine="660" w:firstLineChars="200"/>
        <w:textAlignment w:val="baseline"/>
        <w:rPr>
          <w:rFonts w:hint="eastAsia" w:ascii="宋体" w:hAnsi="宋体" w:eastAsia="宋体" w:cs="宋体"/>
          <w:color w:val="000000" w:themeColor="text1"/>
          <w:spacing w:val="6"/>
          <w:sz w:val="32"/>
          <w:szCs w:val="32"/>
          <w14:textFill>
            <w14:solidFill>
              <w14:schemeClr w14:val="tx1"/>
            </w14:solidFill>
          </w14:textFill>
        </w:rPr>
      </w:pPr>
      <w:r>
        <w:rPr>
          <w:rFonts w:hint="eastAsia" w:ascii="宋体" w:hAnsi="宋体" w:eastAsia="宋体" w:cs="宋体"/>
          <w:color w:val="000000" w:themeColor="text1"/>
          <w:spacing w:val="5"/>
          <w:sz w:val="32"/>
          <w:szCs w:val="32"/>
          <w14:textFill>
            <w14:solidFill>
              <w14:schemeClr w14:val="tx1"/>
            </w14:solidFill>
          </w14:textFill>
        </w:rPr>
        <w:t>终点区：仅允许“编程机器人”进入该区域，且</w:t>
      </w:r>
      <w:r>
        <w:rPr>
          <w:rFonts w:hint="eastAsia" w:ascii="宋体" w:hAnsi="宋体" w:eastAsia="宋体" w:cs="宋体"/>
          <w:color w:val="000000" w:themeColor="text1"/>
          <w:spacing w:val="6"/>
          <w:sz w:val="32"/>
          <w:szCs w:val="32"/>
          <w14:textFill>
            <w14:solidFill>
              <w14:schemeClr w14:val="tx1"/>
            </w14:solidFill>
          </w14:textFill>
        </w:rPr>
        <w:t>整体结构的水平投影不得超出终点区外边线。</w:t>
      </w:r>
    </w:p>
    <w:p w14:paraId="51557766">
      <w:pPr>
        <w:kinsoku w:val="0"/>
        <w:autoSpaceDE w:val="0"/>
        <w:autoSpaceDN w:val="0"/>
        <w:adjustRightInd w:val="0"/>
        <w:snapToGrid w:val="0"/>
        <w:spacing w:line="360" w:lineRule="auto"/>
        <w:ind w:firstLine="660" w:firstLineChars="200"/>
        <w:textAlignment w:val="baseline"/>
        <w:rPr>
          <w:rFonts w:hint="eastAsia" w:ascii="宋体" w:hAnsi="宋体" w:eastAsia="宋体" w:cs="宋体"/>
          <w:color w:val="000000" w:themeColor="text1"/>
          <w:spacing w:val="6"/>
          <w:sz w:val="32"/>
          <w:szCs w:val="32"/>
          <w14:textFill>
            <w14:solidFill>
              <w14:schemeClr w14:val="tx1"/>
            </w14:solidFill>
          </w14:textFill>
        </w:rPr>
      </w:pPr>
      <w:r>
        <w:rPr>
          <w:rFonts w:hint="eastAsia" w:ascii="宋体" w:hAnsi="宋体" w:eastAsia="宋体" w:cs="宋体"/>
          <w:color w:val="000000" w:themeColor="text1"/>
          <w:spacing w:val="5"/>
          <w:sz w:val="32"/>
          <w:szCs w:val="32"/>
          <w14:textFill>
            <w14:solidFill>
              <w14:schemeClr w14:val="tx1"/>
            </w14:solidFill>
          </w14:textFill>
        </w:rPr>
        <w:t>文娱西区：仅允许竞赛机器人进入该区域</w:t>
      </w:r>
      <w:r>
        <w:rPr>
          <w:rFonts w:hint="eastAsia" w:ascii="宋体" w:hAnsi="宋体" w:eastAsia="宋体" w:cs="宋体"/>
          <w:color w:val="000000" w:themeColor="text1"/>
          <w:spacing w:val="6"/>
          <w:sz w:val="32"/>
          <w:szCs w:val="32"/>
          <w14:textFill>
            <w14:solidFill>
              <w14:schemeClr w14:val="tx1"/>
            </w14:solidFill>
          </w14:textFill>
        </w:rPr>
        <w:t>。</w:t>
      </w:r>
    </w:p>
    <w:p w14:paraId="56D26FBA">
      <w:pPr>
        <w:kinsoku w:val="0"/>
        <w:autoSpaceDE w:val="0"/>
        <w:autoSpaceDN w:val="0"/>
        <w:adjustRightInd w:val="0"/>
        <w:snapToGrid w:val="0"/>
        <w:spacing w:line="360" w:lineRule="auto"/>
        <w:ind w:firstLine="660" w:firstLineChars="200"/>
        <w:textAlignment w:val="baseline"/>
        <w:rPr>
          <w:rFonts w:hint="eastAsia" w:ascii="宋体" w:hAnsi="宋体" w:eastAsia="宋体" w:cs="宋体"/>
          <w:color w:val="000000" w:themeColor="text1"/>
          <w:spacing w:val="6"/>
          <w:sz w:val="32"/>
          <w:szCs w:val="32"/>
          <w14:textFill>
            <w14:solidFill>
              <w14:schemeClr w14:val="tx1"/>
            </w14:solidFill>
          </w14:textFill>
        </w:rPr>
      </w:pPr>
      <w:r>
        <w:rPr>
          <w:rFonts w:hint="eastAsia" w:ascii="宋体" w:hAnsi="宋体" w:eastAsia="宋体" w:cs="宋体"/>
          <w:color w:val="000000" w:themeColor="text1"/>
          <w:spacing w:val="5"/>
          <w:sz w:val="32"/>
          <w:szCs w:val="32"/>
          <w14:textFill>
            <w14:solidFill>
              <w14:schemeClr w14:val="tx1"/>
            </w14:solidFill>
          </w14:textFill>
        </w:rPr>
        <w:t>文娱东区：仅允许竞赛机器人进入该区域</w:t>
      </w:r>
      <w:r>
        <w:rPr>
          <w:rFonts w:hint="eastAsia" w:ascii="宋体" w:hAnsi="宋体" w:eastAsia="宋体" w:cs="宋体"/>
          <w:color w:val="000000" w:themeColor="text1"/>
          <w:spacing w:val="6"/>
          <w:sz w:val="32"/>
          <w:szCs w:val="32"/>
          <w14:textFill>
            <w14:solidFill>
              <w14:schemeClr w14:val="tx1"/>
            </w14:solidFill>
          </w14:textFill>
        </w:rPr>
        <w:t>。</w:t>
      </w:r>
      <w:r>
        <w:rPr>
          <w:rFonts w:hint="eastAsia" w:ascii="宋体" w:hAnsi="宋体" w:eastAsia="宋体" w:cs="宋体"/>
          <w:color w:val="000000" w:themeColor="text1"/>
          <w:spacing w:val="5"/>
          <w:sz w:val="32"/>
          <w:szCs w:val="32"/>
          <w14:textFill>
            <w14:solidFill>
              <w14:schemeClr w14:val="tx1"/>
            </w14:solidFill>
          </w14:textFill>
        </w:rPr>
        <w:t>本赛项技术人员须要在该区域提前放置好“梦想摇篮</w:t>
      </w:r>
      <w:r>
        <w:rPr>
          <w:rFonts w:hint="eastAsia" w:ascii="宋体" w:hAnsi="宋体" w:eastAsia="宋体" w:cs="宋体"/>
          <w:color w:val="000000" w:themeColor="text1"/>
          <w:spacing w:val="-89"/>
          <w:sz w:val="32"/>
          <w:szCs w:val="32"/>
          <w14:textFill>
            <w14:solidFill>
              <w14:schemeClr w14:val="tx1"/>
            </w14:solidFill>
          </w14:textFill>
        </w:rPr>
        <w:t xml:space="preserve"> </w:t>
      </w:r>
      <w:r>
        <w:rPr>
          <w:rFonts w:hint="eastAsia" w:ascii="宋体" w:hAnsi="宋体" w:eastAsia="宋体" w:cs="宋体"/>
          <w:color w:val="000000" w:themeColor="text1"/>
          <w:spacing w:val="5"/>
          <w:sz w:val="32"/>
          <w:szCs w:val="32"/>
          <w14:textFill>
            <w14:solidFill>
              <w14:schemeClr w14:val="tx1"/>
            </w14:solidFill>
          </w14:textFill>
        </w:rPr>
        <w:t>”</w:t>
      </w:r>
      <w:r>
        <w:rPr>
          <w:rFonts w:hint="eastAsia" w:ascii="宋体" w:hAnsi="宋体" w:eastAsia="宋体" w:cs="宋体"/>
          <w:color w:val="000000" w:themeColor="text1"/>
          <w:spacing w:val="6"/>
          <w:sz w:val="32"/>
          <w:szCs w:val="32"/>
          <w14:textFill>
            <w14:solidFill>
              <w14:schemeClr w14:val="tx1"/>
            </w14:solidFill>
          </w14:textFill>
        </w:rPr>
        <w:t>。</w:t>
      </w:r>
    </w:p>
    <w:p w14:paraId="1ED69048">
      <w:pPr>
        <w:numPr>
          <w:ilvl w:val="0"/>
          <w:numId w:val="1"/>
        </w:numPr>
        <w:kinsoku w:val="0"/>
        <w:autoSpaceDE w:val="0"/>
        <w:autoSpaceDN w:val="0"/>
        <w:adjustRightInd w:val="0"/>
        <w:snapToGrid w:val="0"/>
        <w:spacing w:before="51" w:after="312" w:afterLines="100" w:line="360" w:lineRule="auto"/>
        <w:ind w:right="42" w:firstLine="660" w:firstLineChars="200"/>
        <w:textAlignment w:val="baseline"/>
        <w:rPr>
          <w:rFonts w:hint="eastAsia" w:ascii="宋体" w:hAnsi="宋体" w:eastAsia="宋体" w:cs="宋体"/>
          <w:color w:val="000000" w:themeColor="text1"/>
          <w:spacing w:val="5"/>
          <w:sz w:val="32"/>
          <w:szCs w:val="32"/>
          <w14:textFill>
            <w14:solidFill>
              <w14:schemeClr w14:val="tx1"/>
            </w14:solidFill>
          </w14:textFill>
        </w:rPr>
      </w:pPr>
      <w:r>
        <w:rPr>
          <w:rFonts w:hint="eastAsia" w:ascii="宋体" w:hAnsi="宋体" w:eastAsia="宋体" w:cs="宋体"/>
          <w:color w:val="000000" w:themeColor="text1"/>
          <w:spacing w:val="5"/>
          <w:sz w:val="32"/>
          <w:szCs w:val="32"/>
          <w14:textFill>
            <w14:solidFill>
              <w14:schemeClr w14:val="tx1"/>
            </w14:solidFill>
          </w14:textFill>
        </w:rPr>
        <w:t>每场比赛限时5分钟，准备时间请参赛选</w:t>
      </w:r>
      <w:r>
        <w:rPr>
          <w:rFonts w:hint="eastAsia" w:ascii="宋体" w:hAnsi="宋体" w:eastAsia="宋体" w:cs="宋体"/>
          <w:color w:val="000000" w:themeColor="text1"/>
          <w:spacing w:val="9"/>
          <w:sz w:val="32"/>
          <w:szCs w:val="32"/>
          <w14:textFill>
            <w14:solidFill>
              <w14:schemeClr w14:val="tx1"/>
            </w14:solidFill>
          </w14:textFill>
        </w:rPr>
        <w:t>手检查场地、道具问题及其他准备工作，计时开始后不允许参赛选</w:t>
      </w:r>
      <w:r>
        <w:rPr>
          <w:rFonts w:hint="eastAsia" w:ascii="宋体" w:hAnsi="宋体" w:eastAsia="宋体" w:cs="宋体"/>
          <w:color w:val="000000" w:themeColor="text1"/>
          <w:spacing w:val="12"/>
          <w:sz w:val="32"/>
          <w:szCs w:val="32"/>
          <w14:textFill>
            <w14:solidFill>
              <w14:schemeClr w14:val="tx1"/>
            </w14:solidFill>
          </w14:textFill>
        </w:rPr>
        <w:t>手提出暂停要求，在比赛时间内参赛选手将自行完成</w:t>
      </w:r>
      <w:r>
        <w:rPr>
          <w:rFonts w:hint="eastAsia" w:ascii="宋体" w:hAnsi="宋体" w:eastAsia="宋体" w:cs="宋体"/>
          <w:color w:val="000000" w:themeColor="text1"/>
          <w:spacing w:val="5"/>
          <w:sz w:val="32"/>
          <w:szCs w:val="32"/>
          <w14:textFill>
            <w14:solidFill>
              <w14:schemeClr w14:val="tx1"/>
            </w14:solidFill>
          </w14:textFill>
        </w:rPr>
        <w:t>竞赛机器人</w:t>
      </w:r>
      <w:r>
        <w:rPr>
          <w:rFonts w:hint="eastAsia" w:ascii="宋体" w:hAnsi="宋体" w:eastAsia="宋体" w:cs="宋体"/>
          <w:color w:val="000000" w:themeColor="text1"/>
          <w:spacing w:val="12"/>
          <w:sz w:val="32"/>
          <w:szCs w:val="32"/>
          <w14:textFill>
            <w14:solidFill>
              <w14:schemeClr w14:val="tx1"/>
            </w14:solidFill>
          </w14:textFill>
        </w:rPr>
        <w:t>的</w:t>
      </w:r>
      <w:r>
        <w:rPr>
          <w:rFonts w:hint="eastAsia" w:ascii="宋体" w:hAnsi="宋体" w:eastAsia="宋体" w:cs="宋体"/>
          <w:color w:val="000000" w:themeColor="text1"/>
          <w:spacing w:val="9"/>
          <w:sz w:val="32"/>
          <w:szCs w:val="32"/>
          <w14:textFill>
            <w14:solidFill>
              <w14:schemeClr w14:val="tx1"/>
            </w14:solidFill>
          </w14:textFill>
        </w:rPr>
        <w:t>设计搭建、程序调试、完成任务</w:t>
      </w:r>
      <w:r>
        <w:rPr>
          <w:rFonts w:hint="eastAsia" w:ascii="宋体" w:hAnsi="宋体" w:eastAsia="宋体" w:cs="宋体"/>
          <w:color w:val="000000" w:themeColor="text1"/>
          <w:spacing w:val="-7"/>
          <w:sz w:val="32"/>
          <w:szCs w:val="32"/>
          <w14:textFill>
            <w14:solidFill>
              <w14:schemeClr w14:val="tx1"/>
            </w14:solidFill>
          </w14:textFill>
        </w:rPr>
        <w:t>。</w:t>
      </w:r>
    </w:p>
    <w:p w14:paraId="5CA3C8A7">
      <w:pPr>
        <w:numPr>
          <w:ilvl w:val="0"/>
          <w:numId w:val="1"/>
        </w:numPr>
        <w:kinsoku w:val="0"/>
        <w:autoSpaceDE w:val="0"/>
        <w:autoSpaceDN w:val="0"/>
        <w:adjustRightInd w:val="0"/>
        <w:snapToGrid w:val="0"/>
        <w:spacing w:before="51" w:after="312" w:afterLines="100" w:line="360" w:lineRule="auto"/>
        <w:ind w:right="42" w:firstLine="676" w:firstLineChars="200"/>
        <w:textAlignment w:val="baseline"/>
        <w:rPr>
          <w:rFonts w:hint="eastAsia" w:ascii="宋体" w:hAnsi="宋体" w:eastAsia="宋体" w:cs="宋体"/>
          <w:color w:val="000000" w:themeColor="text1"/>
          <w:spacing w:val="5"/>
          <w:sz w:val="32"/>
          <w:szCs w:val="32"/>
          <w14:textFill>
            <w14:solidFill>
              <w14:schemeClr w14:val="tx1"/>
            </w14:solidFill>
          </w14:textFill>
        </w:rPr>
      </w:pPr>
      <w:r>
        <w:rPr>
          <w:rFonts w:hint="eastAsia" w:ascii="宋体" w:hAnsi="宋体" w:eastAsia="宋体" w:cs="宋体"/>
          <w:color w:val="000000" w:themeColor="text1"/>
          <w:spacing w:val="9"/>
          <w:sz w:val="32"/>
          <w:szCs w:val="32"/>
          <w14:textFill>
            <w14:solidFill>
              <w14:schemeClr w14:val="tx1"/>
            </w14:solidFill>
          </w14:textFill>
        </w:rPr>
        <w:t>每支参赛队伍有</w:t>
      </w:r>
      <w:r>
        <w:rPr>
          <w:rFonts w:hint="eastAsia" w:ascii="宋体" w:hAnsi="宋体" w:eastAsia="宋体" w:cs="宋体"/>
          <w:color w:val="000000" w:themeColor="text1"/>
          <w:spacing w:val="9"/>
          <w:sz w:val="32"/>
          <w:szCs w:val="32"/>
          <w:lang w:val="en-US" w:eastAsia="zh-CN"/>
          <w14:textFill>
            <w14:solidFill>
              <w14:schemeClr w14:val="tx1"/>
            </w14:solidFill>
          </w14:textFill>
        </w:rPr>
        <w:t>1</w:t>
      </w:r>
      <w:r>
        <w:rPr>
          <w:rFonts w:hint="eastAsia" w:ascii="宋体" w:hAnsi="宋体" w:eastAsia="宋体" w:cs="宋体"/>
          <w:color w:val="000000" w:themeColor="text1"/>
          <w:spacing w:val="9"/>
          <w:sz w:val="32"/>
          <w:szCs w:val="32"/>
          <w14:textFill>
            <w14:solidFill>
              <w14:schemeClr w14:val="tx1"/>
            </w14:solidFill>
          </w14:textFill>
        </w:rPr>
        <w:t>次比赛机会。详细场地和时间请各参赛队按照《比赛顺序表》进行（该表将在比赛前发</w:t>
      </w:r>
      <w:r>
        <w:rPr>
          <w:rFonts w:hint="eastAsia" w:ascii="宋体" w:hAnsi="宋体" w:eastAsia="宋体" w:cs="宋体"/>
          <w:color w:val="000000" w:themeColor="text1"/>
          <w:spacing w:val="6"/>
          <w:sz w:val="32"/>
          <w:szCs w:val="32"/>
          <w14:textFill>
            <w14:solidFill>
              <w14:schemeClr w14:val="tx1"/>
            </w14:solidFill>
          </w14:textFill>
        </w:rPr>
        <w:t>放）。规定时间未上场的队伍视同放弃。</w:t>
      </w:r>
    </w:p>
    <w:p w14:paraId="12558956">
      <w:pPr>
        <w:numPr>
          <w:ilvl w:val="0"/>
          <w:numId w:val="1"/>
        </w:numPr>
        <w:kinsoku w:val="0"/>
        <w:autoSpaceDE w:val="0"/>
        <w:autoSpaceDN w:val="0"/>
        <w:adjustRightInd w:val="0"/>
        <w:snapToGrid w:val="0"/>
        <w:spacing w:before="52" w:after="312" w:afterLines="100" w:line="360" w:lineRule="auto"/>
        <w:ind w:right="182" w:firstLine="668" w:firstLineChars="200"/>
        <w:textAlignment w:val="baseline"/>
        <w:rPr>
          <w:rFonts w:hint="eastAsia" w:ascii="宋体" w:hAnsi="宋体" w:eastAsia="宋体" w:cs="宋体"/>
          <w:color w:val="000000" w:themeColor="text1"/>
          <w:spacing w:val="5"/>
          <w:sz w:val="32"/>
          <w:szCs w:val="32"/>
          <w14:textFill>
            <w14:solidFill>
              <w14:schemeClr w14:val="tx1"/>
            </w14:solidFill>
          </w14:textFill>
        </w:rPr>
      </w:pPr>
      <w:r>
        <w:rPr>
          <w:rFonts w:hint="eastAsia" w:ascii="宋体" w:hAnsi="宋体" w:eastAsia="宋体" w:cs="宋体"/>
          <w:color w:val="000000" w:themeColor="text1"/>
          <w:spacing w:val="7"/>
          <w:sz w:val="32"/>
          <w:szCs w:val="32"/>
          <w14:textFill>
            <w14:solidFill>
              <w14:schemeClr w14:val="tx1"/>
            </w14:solidFill>
          </w14:textFill>
        </w:rPr>
        <w:t>比赛阶段，任何一方参赛队的</w:t>
      </w:r>
      <w:r>
        <w:rPr>
          <w:rFonts w:hint="eastAsia" w:ascii="宋体" w:hAnsi="宋体" w:eastAsia="宋体" w:cs="宋体"/>
          <w:color w:val="000000" w:themeColor="text1"/>
          <w:spacing w:val="5"/>
          <w:sz w:val="32"/>
          <w:szCs w:val="32"/>
          <w14:textFill>
            <w14:solidFill>
              <w14:schemeClr w14:val="tx1"/>
            </w14:solidFill>
          </w14:textFill>
        </w:rPr>
        <w:t>竞赛机器人</w:t>
      </w:r>
      <w:r>
        <w:rPr>
          <w:rFonts w:hint="eastAsia" w:ascii="宋体" w:hAnsi="宋体" w:eastAsia="宋体" w:cs="宋体"/>
          <w:color w:val="000000" w:themeColor="text1"/>
          <w:spacing w:val="7"/>
          <w:sz w:val="32"/>
          <w:szCs w:val="32"/>
          <w14:textFill>
            <w14:solidFill>
              <w14:schemeClr w14:val="tx1"/>
            </w14:solidFill>
          </w14:textFill>
        </w:rPr>
        <w:t>不得进入其他比</w:t>
      </w:r>
      <w:r>
        <w:rPr>
          <w:rFonts w:hint="eastAsia" w:ascii="宋体" w:hAnsi="宋体" w:eastAsia="宋体" w:cs="宋体"/>
          <w:color w:val="000000" w:themeColor="text1"/>
          <w:spacing w:val="5"/>
          <w:sz w:val="32"/>
          <w:szCs w:val="32"/>
          <w14:textFill>
            <w14:solidFill>
              <w14:schemeClr w14:val="tx1"/>
            </w14:solidFill>
          </w14:textFill>
        </w:rPr>
        <w:t>赛场地，</w:t>
      </w:r>
      <w:r>
        <w:rPr>
          <w:rFonts w:hint="eastAsia" w:ascii="宋体" w:hAnsi="宋体" w:eastAsia="宋体" w:cs="宋体"/>
          <w:color w:val="000000" w:themeColor="text1"/>
          <w:spacing w:val="5"/>
          <w:sz w:val="32"/>
          <w:szCs w:val="32"/>
          <w:lang w:eastAsia="zh-CN"/>
          <w14:textFill>
            <w14:solidFill>
              <w14:schemeClr w14:val="tx1"/>
            </w14:solidFill>
          </w14:textFill>
        </w:rPr>
        <w:t>按照要求完成比赛任务</w:t>
      </w:r>
      <w:r>
        <w:rPr>
          <w:rFonts w:hint="eastAsia" w:ascii="宋体" w:hAnsi="宋体" w:eastAsia="宋体" w:cs="宋体"/>
          <w:color w:val="000000" w:themeColor="text1"/>
          <w:spacing w:val="5"/>
          <w:sz w:val="32"/>
          <w:szCs w:val="32"/>
          <w14:textFill>
            <w14:solidFill>
              <w14:schemeClr w14:val="tx1"/>
            </w14:solidFill>
          </w14:textFill>
        </w:rPr>
        <w:t>。</w:t>
      </w:r>
    </w:p>
    <w:tbl>
      <w:tblPr>
        <w:tblStyle w:val="6"/>
        <w:tblpPr w:leftFromText="180" w:rightFromText="180" w:vertAnchor="text" w:horzAnchor="page" w:tblpX="1830" w:tblpY="1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3"/>
        <w:gridCol w:w="4494"/>
      </w:tblGrid>
      <w:tr w14:paraId="74D63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93" w:type="dxa"/>
          </w:tcPr>
          <w:p w14:paraId="76825379">
            <w:pPr>
              <w:widowControl/>
              <w:kinsoku w:val="0"/>
              <w:autoSpaceDE w:val="0"/>
              <w:autoSpaceDN w:val="0"/>
              <w:adjustRightInd w:val="0"/>
              <w:snapToGrid w:val="0"/>
              <w:spacing w:after="312" w:afterLines="100"/>
              <w:textAlignment w:val="baseline"/>
              <w:rPr>
                <w:rFonts w:hint="eastAsia" w:ascii="宋体" w:hAnsi="宋体" w:eastAsia="宋体" w:cs="宋体"/>
                <w:color w:val="000000" w:themeColor="text1"/>
                <w:spacing w:val="1"/>
                <w:sz w:val="32"/>
                <w:szCs w:val="32"/>
                <w14:textFill>
                  <w14:solidFill>
                    <w14:schemeClr w14:val="tx1"/>
                  </w14:solidFill>
                </w14:textFill>
              </w:rPr>
            </w:pPr>
          </w:p>
          <w:p w14:paraId="00C941BF">
            <w:pPr>
              <w:widowControl/>
              <w:kinsoku w:val="0"/>
              <w:autoSpaceDE w:val="0"/>
              <w:autoSpaceDN w:val="0"/>
              <w:adjustRightInd w:val="0"/>
              <w:snapToGrid w:val="0"/>
              <w:spacing w:after="312" w:afterLines="100"/>
              <w:textAlignment w:val="baseline"/>
              <w:rPr>
                <w:rFonts w:hint="eastAsia" w:ascii="宋体" w:hAnsi="宋体" w:eastAsia="宋体" w:cs="宋体"/>
                <w:color w:val="000000" w:themeColor="text1"/>
                <w:spacing w:val="1"/>
                <w:sz w:val="32"/>
                <w:szCs w:val="32"/>
                <w14:textFill>
                  <w14:solidFill>
                    <w14:schemeClr w14:val="tx1"/>
                  </w14:solidFill>
                </w14:textFill>
              </w:rPr>
            </w:pPr>
            <w:r>
              <w:rPr>
                <w:rFonts w:hint="eastAsia" w:ascii="宋体" w:hAnsi="宋体" w:eastAsia="宋体" w:cs="宋体"/>
                <w:color w:val="000000" w:themeColor="text1"/>
                <w:spacing w:val="1"/>
                <w:sz w:val="32"/>
                <w:szCs w:val="32"/>
                <w14:textFill>
                  <w14:solidFill>
                    <w14:schemeClr w14:val="tx1"/>
                  </w14:solidFill>
                </w14:textFill>
              </w:rPr>
              <w:drawing>
                <wp:inline distT="0" distB="0" distL="114300" distR="114300">
                  <wp:extent cx="2686685" cy="1511300"/>
                  <wp:effectExtent l="0" t="0" r="18415" b="12700"/>
                  <wp:docPr id="55" name="图片 55" descr="/private/var/mobile/Containers/Data/Application/073AF979-FFA1-4756-A905-5FC89177352A/tmp/insert_image_tmp_dir/2024-11-19 21:24:30.772000.png2024-11-19 21:24:30.77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private/var/mobile/Containers/Data/Application/073AF979-FFA1-4756-A905-5FC89177352A/tmp/insert_image_tmp_dir/2024-11-19 21:24:30.772000.png2024-11-19 21:24:30.772000"/>
                          <pic:cNvPicPr>
                            <a:picLocks noChangeAspect="1"/>
                          </pic:cNvPicPr>
                        </pic:nvPicPr>
                        <pic:blipFill>
                          <a:blip r:embed="rId6"/>
                          <a:srcRect/>
                          <a:stretch>
                            <a:fillRect/>
                          </a:stretch>
                        </pic:blipFill>
                        <pic:spPr>
                          <a:xfrm>
                            <a:off x="0" y="0"/>
                            <a:ext cx="2686685" cy="1511300"/>
                          </a:xfrm>
                          <a:prstGeom prst="rect">
                            <a:avLst/>
                          </a:prstGeom>
                        </pic:spPr>
                      </pic:pic>
                    </a:graphicData>
                  </a:graphic>
                </wp:inline>
              </w:drawing>
            </w:r>
          </w:p>
          <w:p w14:paraId="43EBE85F">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r>
              <w:rPr>
                <w:rFonts w:hint="eastAsia" w:ascii="宋体" w:hAnsi="宋体" w:eastAsia="宋体" w:cs="宋体"/>
                <w:color w:val="000000" w:themeColor="text1"/>
                <w:spacing w:val="7"/>
                <w:sz w:val="32"/>
                <w:szCs w:val="32"/>
                <w14:textFill>
                  <w14:solidFill>
                    <w14:schemeClr w14:val="tx1"/>
                  </w14:solidFill>
                </w14:textFill>
              </w:rPr>
              <w:t>准备时太阳能板须放置在基地内部</w:t>
            </w:r>
          </w:p>
        </w:tc>
        <w:tc>
          <w:tcPr>
            <w:tcW w:w="4494" w:type="dxa"/>
          </w:tcPr>
          <w:p w14:paraId="4C3E4FE4">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p>
          <w:p w14:paraId="0D8BB8CB">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r>
              <w:rPr>
                <w:rFonts w:hint="eastAsia" w:ascii="宋体" w:hAnsi="宋体" w:eastAsia="宋体" w:cs="宋体"/>
                <w:color w:val="000000" w:themeColor="text1"/>
                <w:spacing w:val="1"/>
                <w:sz w:val="32"/>
                <w:szCs w:val="32"/>
                <w14:textFill>
                  <w14:solidFill>
                    <w14:schemeClr w14:val="tx1"/>
                  </w14:solidFill>
                </w14:textFill>
              </w:rPr>
              <w:drawing>
                <wp:inline distT="0" distB="0" distL="114300" distR="114300">
                  <wp:extent cx="2684780" cy="1511935"/>
                  <wp:effectExtent l="0" t="0" r="1270" b="12065"/>
                  <wp:docPr id="56" name="图片 56" descr="/private/var/mobile/Containers/Data/Application/073AF979-FFA1-4756-A905-5FC89177352A/tmp/insert_image_tmp_dir/2024-11-19 21:24:08.461000.png2024-11-19 21:24:08.46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private/var/mobile/Containers/Data/Application/073AF979-FFA1-4756-A905-5FC89177352A/tmp/insert_image_tmp_dir/2024-11-19 21:24:08.461000.png2024-11-19 21:24:08.461000"/>
                          <pic:cNvPicPr>
                            <a:picLocks noChangeAspect="1"/>
                          </pic:cNvPicPr>
                        </pic:nvPicPr>
                        <pic:blipFill>
                          <a:blip r:embed="rId7"/>
                          <a:srcRect/>
                          <a:stretch>
                            <a:fillRect/>
                          </a:stretch>
                        </pic:blipFill>
                        <pic:spPr>
                          <a:xfrm>
                            <a:off x="0" y="0"/>
                            <a:ext cx="2684780" cy="1511935"/>
                          </a:xfrm>
                          <a:prstGeom prst="rect">
                            <a:avLst/>
                          </a:prstGeom>
                        </pic:spPr>
                      </pic:pic>
                    </a:graphicData>
                  </a:graphic>
                </wp:inline>
              </w:drawing>
            </w:r>
          </w:p>
          <w:p w14:paraId="443D0ADA">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r>
              <w:rPr>
                <w:rFonts w:hint="eastAsia" w:ascii="宋体" w:hAnsi="宋体" w:eastAsia="宋体" w:cs="宋体"/>
                <w:color w:val="000000" w:themeColor="text1"/>
                <w:spacing w:val="1"/>
                <w:sz w:val="32"/>
                <w:szCs w:val="32"/>
                <w14:textFill>
                  <w14:solidFill>
                    <w14:schemeClr w14:val="tx1"/>
                  </w14:solidFill>
                </w14:textFill>
              </w:rPr>
              <w:t>编程器摆放区位</w:t>
            </w:r>
          </w:p>
        </w:tc>
      </w:tr>
      <w:tr w14:paraId="5DB74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3" w:type="dxa"/>
          </w:tcPr>
          <w:p w14:paraId="58CF1CFB">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7"/>
                <w:sz w:val="32"/>
                <w:szCs w:val="32"/>
                <w14:textFill>
                  <w14:solidFill>
                    <w14:schemeClr w14:val="tx1"/>
                  </w14:solidFill>
                </w14:textFill>
              </w:rPr>
            </w:pPr>
          </w:p>
          <w:p w14:paraId="1C97ACEA">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r>
              <w:rPr>
                <w:rFonts w:hint="eastAsia" w:ascii="宋体" w:hAnsi="宋体" w:eastAsia="宋体" w:cs="宋体"/>
                <w:color w:val="000000" w:themeColor="text1"/>
                <w:spacing w:val="1"/>
                <w:sz w:val="32"/>
                <w:szCs w:val="32"/>
                <w14:textFill>
                  <w14:solidFill>
                    <w14:schemeClr w14:val="tx1"/>
                  </w14:solidFill>
                </w14:textFill>
              </w:rPr>
              <w:drawing>
                <wp:inline distT="0" distB="0" distL="114300" distR="114300">
                  <wp:extent cx="2686685" cy="1511935"/>
                  <wp:effectExtent l="0" t="0" r="18415" b="12065"/>
                  <wp:docPr id="7" name="图片 7" descr="/private/var/mobile/Containers/Data/Application/073AF979-FFA1-4756-A905-5FC89177352A/tmp/insert_image_tmp_dir/2024-11-19 21:25:10.627000.png2024-11-19 21:25:10.62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rivate/var/mobile/Containers/Data/Application/073AF979-FFA1-4756-A905-5FC89177352A/tmp/insert_image_tmp_dir/2024-11-19 21:25:10.627000.png2024-11-19 21:25:10.627000"/>
                          <pic:cNvPicPr>
                            <a:picLocks noChangeAspect="1"/>
                          </pic:cNvPicPr>
                        </pic:nvPicPr>
                        <pic:blipFill>
                          <a:blip r:embed="rId8"/>
                          <a:srcRect/>
                          <a:stretch>
                            <a:fillRect/>
                          </a:stretch>
                        </pic:blipFill>
                        <pic:spPr>
                          <a:xfrm>
                            <a:off x="0" y="0"/>
                            <a:ext cx="2686685" cy="1511935"/>
                          </a:xfrm>
                          <a:prstGeom prst="rect">
                            <a:avLst/>
                          </a:prstGeom>
                        </pic:spPr>
                      </pic:pic>
                    </a:graphicData>
                  </a:graphic>
                </wp:inline>
              </w:drawing>
            </w:r>
          </w:p>
          <w:p w14:paraId="01D15DC9">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7"/>
                <w:sz w:val="32"/>
                <w:szCs w:val="32"/>
                <w14:textFill>
                  <w14:solidFill>
                    <w14:schemeClr w14:val="tx1"/>
                  </w14:solidFill>
                </w14:textFill>
              </w:rPr>
            </w:pPr>
            <w:r>
              <w:rPr>
                <w:rFonts w:hint="eastAsia" w:ascii="宋体" w:hAnsi="宋体" w:eastAsia="宋体" w:cs="宋体"/>
                <w:color w:val="000000" w:themeColor="text1"/>
                <w:spacing w:val="7"/>
                <w:sz w:val="32"/>
                <w:szCs w:val="32"/>
                <w14:textFill>
                  <w14:solidFill>
                    <w14:schemeClr w14:val="tx1"/>
                  </w14:solidFill>
                </w14:textFill>
              </w:rPr>
              <w:t>编程任务载具</w:t>
            </w:r>
          </w:p>
        </w:tc>
        <w:tc>
          <w:tcPr>
            <w:tcW w:w="4494" w:type="dxa"/>
          </w:tcPr>
          <w:p w14:paraId="58079427">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p>
          <w:p w14:paraId="35CB757C">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r>
              <w:rPr>
                <w:rFonts w:hint="eastAsia" w:ascii="宋体" w:hAnsi="宋体" w:eastAsia="宋体" w:cs="宋体"/>
                <w:color w:val="000000" w:themeColor="text1"/>
                <w:spacing w:val="1"/>
                <w:sz w:val="32"/>
                <w:szCs w:val="32"/>
                <w14:textFill>
                  <w14:solidFill>
                    <w14:schemeClr w14:val="tx1"/>
                  </w14:solidFill>
                </w14:textFill>
              </w:rPr>
              <w:drawing>
                <wp:inline distT="0" distB="0" distL="114300" distR="114300">
                  <wp:extent cx="2686685" cy="1511935"/>
                  <wp:effectExtent l="0" t="0" r="18415" b="12065"/>
                  <wp:docPr id="58" name="图片 58" descr="/Users/xiaoyaojing/Downloads/IMG_7985.JPGIMG_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Users/xiaoyaojing/Downloads/IMG_7985.JPGIMG_7985"/>
                          <pic:cNvPicPr>
                            <a:picLocks noChangeAspect="1"/>
                          </pic:cNvPicPr>
                        </pic:nvPicPr>
                        <pic:blipFill>
                          <a:blip r:embed="rId9"/>
                          <a:srcRect l="42" r="42"/>
                          <a:stretch>
                            <a:fillRect/>
                          </a:stretch>
                        </pic:blipFill>
                        <pic:spPr>
                          <a:xfrm>
                            <a:off x="0" y="0"/>
                            <a:ext cx="2686685" cy="1511935"/>
                          </a:xfrm>
                          <a:prstGeom prst="rect">
                            <a:avLst/>
                          </a:prstGeom>
                        </pic:spPr>
                      </pic:pic>
                    </a:graphicData>
                  </a:graphic>
                </wp:inline>
              </w:drawing>
            </w:r>
          </w:p>
          <w:p w14:paraId="5966F44E">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7"/>
                <w:sz w:val="32"/>
                <w:szCs w:val="32"/>
                <w14:textFill>
                  <w14:solidFill>
                    <w14:schemeClr w14:val="tx1"/>
                  </w14:solidFill>
                </w14:textFill>
              </w:rPr>
            </w:pPr>
            <w:r>
              <w:rPr>
                <w:rFonts w:hint="eastAsia" w:ascii="宋体" w:hAnsi="宋体" w:eastAsia="宋体" w:cs="宋体"/>
                <w:color w:val="000000" w:themeColor="text1"/>
                <w:spacing w:val="7"/>
                <w:sz w:val="32"/>
                <w:szCs w:val="32"/>
                <w14:textFill>
                  <w14:solidFill>
                    <w14:schemeClr w14:val="tx1"/>
                  </w14:solidFill>
                </w14:textFill>
              </w:rPr>
              <w:t>梦想摇篮编程任务载具</w:t>
            </w:r>
          </w:p>
        </w:tc>
      </w:tr>
      <w:tr w14:paraId="0283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8" w:hRule="atLeast"/>
        </w:trPr>
        <w:tc>
          <w:tcPr>
            <w:tcW w:w="4493" w:type="dxa"/>
          </w:tcPr>
          <w:p w14:paraId="5A58E4A7">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7"/>
                <w:sz w:val="32"/>
                <w:szCs w:val="32"/>
                <w14:textFill>
                  <w14:solidFill>
                    <w14:schemeClr w14:val="tx1"/>
                  </w14:solidFill>
                </w14:textFill>
              </w:rPr>
            </w:pPr>
            <w:r>
              <w:rPr>
                <w:rFonts w:hint="eastAsia" w:ascii="宋体" w:hAnsi="宋体" w:eastAsia="宋体" w:cs="宋体"/>
                <w:color w:val="000000" w:themeColor="text1"/>
                <w:spacing w:val="7"/>
                <w:sz w:val="32"/>
                <w:szCs w:val="32"/>
                <w14:textFill>
                  <w14:solidFill>
                    <w14:schemeClr w14:val="tx1"/>
                  </w14:solidFill>
                </w14:textFill>
              </w:rPr>
              <w:drawing>
                <wp:inline distT="0" distB="0" distL="114300" distR="114300">
                  <wp:extent cx="2688590" cy="1511935"/>
                  <wp:effectExtent l="0" t="0" r="16510" b="12065"/>
                  <wp:docPr id="8" name="图片 8" descr="C:/Users/孔麸子/Desktop/月球基建/IMG_7646.jpgIMG_7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孔麸子/Desktop/月球基建/IMG_7646.jpgIMG_7646"/>
                          <pic:cNvPicPr>
                            <a:picLocks noChangeAspect="1"/>
                          </pic:cNvPicPr>
                        </pic:nvPicPr>
                        <pic:blipFill>
                          <a:blip r:embed="rId10"/>
                          <a:srcRect t="24" b="24"/>
                          <a:stretch>
                            <a:fillRect/>
                          </a:stretch>
                        </pic:blipFill>
                        <pic:spPr>
                          <a:xfrm>
                            <a:off x="0" y="0"/>
                            <a:ext cx="2688590" cy="1511935"/>
                          </a:xfrm>
                          <a:prstGeom prst="rect">
                            <a:avLst/>
                          </a:prstGeom>
                        </pic:spPr>
                      </pic:pic>
                    </a:graphicData>
                  </a:graphic>
                </wp:inline>
              </w:drawing>
            </w:r>
          </w:p>
          <w:p w14:paraId="1F48BF00">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7"/>
                <w:sz w:val="32"/>
                <w:szCs w:val="32"/>
                <w14:textFill>
                  <w14:solidFill>
                    <w14:schemeClr w14:val="tx1"/>
                  </w14:solidFill>
                </w14:textFill>
              </w:rPr>
            </w:pPr>
            <w:r>
              <w:rPr>
                <w:rFonts w:hint="eastAsia" w:ascii="宋体" w:hAnsi="宋体" w:eastAsia="宋体" w:cs="宋体"/>
                <w:color w:val="000000" w:themeColor="text1"/>
                <w:spacing w:val="7"/>
                <w:sz w:val="32"/>
                <w:szCs w:val="32"/>
                <w14:textFill>
                  <w14:solidFill>
                    <w14:schemeClr w14:val="tx1"/>
                  </w14:solidFill>
                </w14:textFill>
              </w:rPr>
              <w:t>双电机驱动机器人</w:t>
            </w:r>
          </w:p>
          <w:p w14:paraId="44D41ECB">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7"/>
                <w:sz w:val="32"/>
                <w:szCs w:val="32"/>
                <w14:textFill>
                  <w14:solidFill>
                    <w14:schemeClr w14:val="tx1"/>
                  </w14:solidFill>
                </w14:textFill>
              </w:rPr>
            </w:pPr>
            <w:r>
              <w:rPr>
                <w:rFonts w:hint="eastAsia" w:ascii="宋体" w:hAnsi="宋体" w:eastAsia="宋体" w:cs="宋体"/>
                <w:color w:val="000000" w:themeColor="text1"/>
                <w:spacing w:val="7"/>
                <w:sz w:val="32"/>
                <w:szCs w:val="32"/>
                <w14:textFill>
                  <w14:solidFill>
                    <w14:schemeClr w14:val="tx1"/>
                  </w14:solidFill>
                </w14:textFill>
              </w:rPr>
              <w:t>无需额外安装任何传感器</w:t>
            </w:r>
          </w:p>
        </w:tc>
        <w:tc>
          <w:tcPr>
            <w:tcW w:w="4494" w:type="dxa"/>
          </w:tcPr>
          <w:p w14:paraId="18AE29A4">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7"/>
                <w:sz w:val="32"/>
                <w:szCs w:val="32"/>
                <w14:textFill>
                  <w14:solidFill>
                    <w14:schemeClr w14:val="tx1"/>
                  </w14:solidFill>
                </w14:textFill>
              </w:rPr>
            </w:pPr>
            <w:r>
              <w:rPr>
                <w:rFonts w:hint="eastAsia" w:ascii="宋体" w:hAnsi="宋体" w:eastAsia="宋体" w:cs="宋体"/>
                <w:color w:val="000000" w:themeColor="text1"/>
                <w:spacing w:val="7"/>
                <w:sz w:val="32"/>
                <w:szCs w:val="32"/>
                <w14:textFill>
                  <w14:solidFill>
                    <w14:schemeClr w14:val="tx1"/>
                  </w14:solidFill>
                </w14:textFill>
              </w:rPr>
              <w:drawing>
                <wp:inline distT="0" distB="0" distL="114300" distR="114300">
                  <wp:extent cx="2688590" cy="1511935"/>
                  <wp:effectExtent l="0" t="0" r="16510" b="12065"/>
                  <wp:docPr id="9" name="图片 9" descr="/Users/xiaoyaojing/Downloads/IMG_7990.JPGIMG_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xiaoyaojing/Downloads/IMG_7990.JPGIMG_7990"/>
                          <pic:cNvPicPr>
                            <a:picLocks noChangeAspect="1"/>
                          </pic:cNvPicPr>
                        </pic:nvPicPr>
                        <pic:blipFill>
                          <a:blip r:embed="rId11"/>
                          <a:srcRect t="12" b="12"/>
                          <a:stretch>
                            <a:fillRect/>
                          </a:stretch>
                        </pic:blipFill>
                        <pic:spPr>
                          <a:xfrm>
                            <a:off x="0" y="0"/>
                            <a:ext cx="2688590" cy="1511935"/>
                          </a:xfrm>
                          <a:prstGeom prst="rect">
                            <a:avLst/>
                          </a:prstGeom>
                        </pic:spPr>
                      </pic:pic>
                    </a:graphicData>
                  </a:graphic>
                </wp:inline>
              </w:drawing>
            </w:r>
          </w:p>
          <w:p w14:paraId="6C802E86">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7"/>
                <w:sz w:val="32"/>
                <w:szCs w:val="32"/>
                <w14:textFill>
                  <w14:solidFill>
                    <w14:schemeClr w14:val="tx1"/>
                  </w14:solidFill>
                </w14:textFill>
              </w:rPr>
            </w:pPr>
            <w:r>
              <w:rPr>
                <w:rFonts w:hint="eastAsia" w:ascii="宋体" w:hAnsi="宋体" w:eastAsia="宋体" w:cs="宋体"/>
                <w:color w:val="000000" w:themeColor="text1"/>
                <w:spacing w:val="7"/>
                <w:sz w:val="32"/>
                <w:szCs w:val="32"/>
                <w14:textFill>
                  <w14:solidFill>
                    <w14:schemeClr w14:val="tx1"/>
                  </w14:solidFill>
                </w14:textFill>
              </w:rPr>
              <w:t>星球侠客造型参考</w:t>
            </w:r>
          </w:p>
          <w:p w14:paraId="0C85C27E">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7"/>
                <w:sz w:val="32"/>
                <w:szCs w:val="32"/>
                <w14:textFill>
                  <w14:solidFill>
                    <w14:schemeClr w14:val="tx1"/>
                  </w14:solidFill>
                </w14:textFill>
              </w:rPr>
            </w:pPr>
            <w:r>
              <w:rPr>
                <w:rFonts w:hint="eastAsia" w:ascii="宋体" w:hAnsi="宋体" w:eastAsia="宋体" w:cs="宋体"/>
                <w:color w:val="000000" w:themeColor="text1"/>
                <w:spacing w:val="7"/>
                <w:sz w:val="32"/>
                <w:szCs w:val="32"/>
                <w14:textFill>
                  <w14:solidFill>
                    <w14:schemeClr w14:val="tx1"/>
                  </w14:solidFill>
                </w14:textFill>
              </w:rPr>
              <w:t>可适当升级结构和搭载各种工具</w:t>
            </w:r>
          </w:p>
        </w:tc>
      </w:tr>
    </w:tbl>
    <w:p w14:paraId="7B7C3E6F">
      <w:pPr>
        <w:numPr>
          <w:ilvl w:val="0"/>
          <w:numId w:val="1"/>
        </w:numPr>
        <w:kinsoku w:val="0"/>
        <w:autoSpaceDE w:val="0"/>
        <w:autoSpaceDN w:val="0"/>
        <w:adjustRightInd w:val="0"/>
        <w:snapToGrid w:val="0"/>
        <w:spacing w:before="232" w:after="312" w:afterLines="100" w:line="360" w:lineRule="auto"/>
        <w:ind w:right="182" w:firstLine="660" w:firstLineChars="200"/>
        <w:textAlignment w:val="baseline"/>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pacing w:val="5"/>
          <w:sz w:val="32"/>
          <w:szCs w:val="32"/>
          <w14:textFill>
            <w14:solidFill>
              <w14:schemeClr w14:val="tx1"/>
            </w14:solidFill>
          </w14:textFill>
        </w:rPr>
        <w:t>如参赛队的竞赛机器人在整个比赛阶段没有离开起点区视该参赛队按弃赛处理。</w:t>
      </w:r>
    </w:p>
    <w:p w14:paraId="58F9812D">
      <w:pPr>
        <w:numPr>
          <w:ilvl w:val="0"/>
          <w:numId w:val="1"/>
        </w:numPr>
        <w:kinsoku w:val="0"/>
        <w:autoSpaceDE w:val="0"/>
        <w:autoSpaceDN w:val="0"/>
        <w:adjustRightInd w:val="0"/>
        <w:snapToGrid w:val="0"/>
        <w:spacing w:before="232" w:after="312" w:afterLines="100" w:line="360" w:lineRule="auto"/>
        <w:ind w:right="182" w:firstLine="672" w:firstLineChars="200"/>
        <w:textAlignment w:val="baseline"/>
        <w:rPr>
          <w:rFonts w:hint="eastAsia" w:ascii="宋体" w:hAnsi="宋体" w:eastAsia="宋体" w:cs="宋体"/>
          <w:color w:val="000000" w:themeColor="text1"/>
          <w:spacing w:val="7"/>
          <w:sz w:val="32"/>
          <w:szCs w:val="32"/>
          <w14:textFill>
            <w14:solidFill>
              <w14:schemeClr w14:val="tx1"/>
            </w14:solidFill>
          </w14:textFill>
        </w:rPr>
      </w:pPr>
      <w:r>
        <w:rPr>
          <w:rFonts w:hint="eastAsia" w:ascii="宋体" w:hAnsi="宋体" w:eastAsia="宋体" w:cs="宋体"/>
          <w:color w:val="000000" w:themeColor="text1"/>
          <w:spacing w:val="8"/>
          <w:sz w:val="32"/>
          <w:szCs w:val="32"/>
          <w14:textFill>
            <w14:solidFill>
              <w14:schemeClr w14:val="tx1"/>
            </w14:solidFill>
          </w14:textFill>
        </w:rPr>
        <w:t>参赛队伍按照“总成绩”进行排名，总成绩相同的“场地比</w:t>
      </w:r>
      <w:r>
        <w:rPr>
          <w:rFonts w:hint="eastAsia" w:ascii="宋体" w:hAnsi="宋体" w:eastAsia="宋体" w:cs="宋体"/>
          <w:color w:val="000000" w:themeColor="text1"/>
          <w:spacing w:val="9"/>
          <w:sz w:val="32"/>
          <w:szCs w:val="32"/>
          <w14:textFill>
            <w14:solidFill>
              <w14:schemeClr w14:val="tx1"/>
            </w14:solidFill>
          </w14:textFill>
        </w:rPr>
        <w:t>赛”任务得分高的排名靠前，“场地比赛”任务得分相同的对应用</w:t>
      </w:r>
      <w:r>
        <w:rPr>
          <w:rFonts w:hint="eastAsia" w:ascii="宋体" w:hAnsi="宋体" w:eastAsia="宋体" w:cs="宋体"/>
          <w:color w:val="000000" w:themeColor="text1"/>
          <w:spacing w:val="7"/>
          <w:sz w:val="32"/>
          <w:szCs w:val="32"/>
          <w14:textFill>
            <w14:solidFill>
              <w14:schemeClr w14:val="tx1"/>
            </w14:solidFill>
          </w14:textFill>
        </w:rPr>
        <w:t>时短的排名靠前，三项成绩都相同的排名并列。</w:t>
      </w:r>
    </w:p>
    <w:p w14:paraId="33CCE2F0">
      <w:pPr>
        <w:kinsoku w:val="0"/>
        <w:autoSpaceDE w:val="0"/>
        <w:autoSpaceDN w:val="0"/>
        <w:adjustRightInd w:val="0"/>
        <w:snapToGrid w:val="0"/>
        <w:spacing w:after="312" w:afterLines="100"/>
        <w:jc w:val="left"/>
        <w:textAlignment w:val="baseline"/>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bCs/>
          <w:color w:val="000000" w:themeColor="text1"/>
          <w:sz w:val="32"/>
          <w:szCs w:val="32"/>
          <w:lang w:val="en-US" w:eastAsia="zh-CN"/>
          <w14:textFill>
            <w14:solidFill>
              <w14:schemeClr w14:val="tx1"/>
            </w14:solidFill>
          </w14:textFill>
        </w:rPr>
        <w:t>2</w:t>
      </w:r>
      <w:r>
        <w:rPr>
          <w:rFonts w:hint="eastAsia" w:ascii="宋体" w:hAnsi="宋体" w:eastAsia="宋体" w:cs="宋体"/>
          <w:bCs/>
          <w:color w:val="000000" w:themeColor="text1"/>
          <w:sz w:val="32"/>
          <w:szCs w:val="32"/>
          <w14:textFill>
            <w14:solidFill>
              <w14:schemeClr w14:val="tx1"/>
            </w14:solidFill>
          </w14:textFill>
        </w:rPr>
        <w:t>.评价标准</w:t>
      </w:r>
      <w:r>
        <w:rPr>
          <w:rFonts w:hint="eastAsia" w:ascii="宋体" w:hAnsi="宋体" w:eastAsia="宋体" w:cs="宋体"/>
          <w:bCs/>
          <w:color w:val="000000" w:themeColor="text1"/>
          <w:sz w:val="32"/>
          <w:szCs w:val="32"/>
          <w14:textFill>
            <w14:solidFill>
              <w14:schemeClr w14:val="tx1"/>
            </w14:solidFill>
          </w14:textFill>
        </w:rPr>
        <w:drawing>
          <wp:inline distT="0" distB="0" distL="114300" distR="114300">
            <wp:extent cx="5554345" cy="8745855"/>
            <wp:effectExtent l="0" t="0" r="8255" b="17145"/>
            <wp:docPr id="2" name="图片 2" descr="揽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揽月"/>
                    <pic:cNvPicPr>
                      <a:picLocks noChangeAspect="1"/>
                    </pic:cNvPicPr>
                  </pic:nvPicPr>
                  <pic:blipFill>
                    <a:blip r:embed="rId12"/>
                    <a:stretch>
                      <a:fillRect/>
                    </a:stretch>
                  </pic:blipFill>
                  <pic:spPr>
                    <a:xfrm>
                      <a:off x="0" y="0"/>
                      <a:ext cx="5554345" cy="8745855"/>
                    </a:xfrm>
                    <a:prstGeom prst="rect">
                      <a:avLst/>
                    </a:prstGeom>
                  </pic:spPr>
                </pic:pic>
              </a:graphicData>
            </a:graphic>
          </wp:inline>
        </w:drawing>
      </w:r>
      <w:r>
        <w:rPr>
          <w:rFonts w:hint="eastAsia" w:ascii="宋体" w:hAnsi="宋体" w:eastAsia="宋体" w:cs="宋体"/>
          <w:bCs/>
          <w:color w:val="000000" w:themeColor="text1"/>
          <w:sz w:val="32"/>
          <w:szCs w:val="32"/>
          <w14:textFill>
            <w14:solidFill>
              <w14:schemeClr w14:val="tx1"/>
            </w14:solidFill>
          </w14:textFill>
        </w:rPr>
        <w:t xml:space="preserve">  </w:t>
      </w:r>
      <w:r>
        <w:rPr>
          <w:rFonts w:hint="eastAsia" w:ascii="宋体" w:hAnsi="宋体" w:eastAsia="宋体" w:cs="宋体"/>
          <w:color w:val="000000" w:themeColor="text1"/>
          <w:spacing w:val="-4"/>
          <w:sz w:val="32"/>
          <w:szCs w:val="32"/>
          <w14:textFill>
            <w14:solidFill>
              <w14:schemeClr w14:val="tx1"/>
            </w14:solidFill>
          </w14:textFill>
        </w:rPr>
        <w:t>(1)月面基站得分规则：</w:t>
      </w:r>
    </w:p>
    <w:p w14:paraId="562AE4BC">
      <w:pPr>
        <w:widowControl/>
        <w:kinsoku w:val="0"/>
        <w:autoSpaceDE w:val="0"/>
        <w:autoSpaceDN w:val="0"/>
        <w:adjustRightInd w:val="0"/>
        <w:snapToGrid w:val="0"/>
        <w:spacing w:after="312" w:afterLines="100"/>
        <w:ind w:firstLine="644" w:firstLineChars="200"/>
        <w:textAlignment w:val="baseline"/>
        <w:rPr>
          <w:rFonts w:hint="eastAsia" w:ascii="宋体" w:hAnsi="宋体" w:eastAsia="宋体" w:cs="宋体"/>
          <w:color w:val="000000" w:themeColor="text1"/>
          <w:spacing w:val="1"/>
          <w:sz w:val="32"/>
          <w:szCs w:val="32"/>
          <w14:textFill>
            <w14:solidFill>
              <w14:schemeClr w14:val="tx1"/>
            </w14:solidFill>
          </w14:textFill>
        </w:rPr>
      </w:pPr>
      <w:r>
        <w:rPr>
          <w:rFonts w:hint="eastAsia" w:ascii="宋体" w:hAnsi="宋体" w:eastAsia="宋体" w:cs="宋体"/>
          <w:color w:val="000000" w:themeColor="text1"/>
          <w:spacing w:val="1"/>
          <w:sz w:val="32"/>
          <w:szCs w:val="32"/>
          <w14:textFill>
            <w14:solidFill>
              <w14:schemeClr w14:val="tx1"/>
            </w14:solidFill>
          </w14:textFill>
        </w:rPr>
        <w:t>基站安全落地得10分</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3"/>
        <w:gridCol w:w="4494"/>
      </w:tblGrid>
      <w:tr w14:paraId="57624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3" w:type="dxa"/>
          </w:tcPr>
          <w:p w14:paraId="4695D394">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p>
          <w:p w14:paraId="7CE2BDA9">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r>
              <w:rPr>
                <w:rFonts w:hint="eastAsia" w:ascii="宋体" w:hAnsi="宋体" w:eastAsia="宋体" w:cs="宋体"/>
                <w:color w:val="000000" w:themeColor="text1"/>
                <w:spacing w:val="1"/>
                <w:sz w:val="32"/>
                <w:szCs w:val="32"/>
                <w14:textFill>
                  <w14:solidFill>
                    <w14:schemeClr w14:val="tx1"/>
                  </w14:solidFill>
                </w14:textFill>
              </w:rPr>
              <w:drawing>
                <wp:inline distT="0" distB="0" distL="114300" distR="114300">
                  <wp:extent cx="2686685" cy="1511935"/>
                  <wp:effectExtent l="0" t="0" r="3175" b="635"/>
                  <wp:docPr id="50" name="图片 50" descr="/private/var/mobile/Containers/Data/Application/073AF979-FFA1-4756-A905-5FC89177352A/tmp/insert_image_tmp_dir/2024-11-19 21:26:33.480000.png2024-11-19 21:26:33.4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private/var/mobile/Containers/Data/Application/073AF979-FFA1-4756-A905-5FC89177352A/tmp/insert_image_tmp_dir/2024-11-19 21:26:33.480000.png2024-11-19 21:26:33.480000"/>
                          <pic:cNvPicPr>
                            <a:picLocks noChangeAspect="1"/>
                          </pic:cNvPicPr>
                        </pic:nvPicPr>
                        <pic:blipFill>
                          <a:blip r:embed="rId13"/>
                          <a:srcRect/>
                          <a:stretch>
                            <a:fillRect/>
                          </a:stretch>
                        </pic:blipFill>
                        <pic:spPr>
                          <a:xfrm>
                            <a:off x="0" y="0"/>
                            <a:ext cx="2686685" cy="1511935"/>
                          </a:xfrm>
                          <a:prstGeom prst="rect">
                            <a:avLst/>
                          </a:prstGeom>
                        </pic:spPr>
                      </pic:pic>
                    </a:graphicData>
                  </a:graphic>
                </wp:inline>
              </w:drawing>
            </w:r>
          </w:p>
          <w:p w14:paraId="219307FD">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r>
              <w:rPr>
                <w:rFonts w:hint="eastAsia" w:ascii="宋体" w:hAnsi="宋体" w:eastAsia="宋体" w:cs="宋体"/>
                <w:color w:val="000000" w:themeColor="text1"/>
                <w:spacing w:val="1"/>
                <w:sz w:val="32"/>
                <w:szCs w:val="32"/>
                <w14:textFill>
                  <w14:solidFill>
                    <w14:schemeClr w14:val="tx1"/>
                  </w14:solidFill>
                </w14:textFill>
              </w:rPr>
              <w:t>落地前</w:t>
            </w:r>
          </w:p>
        </w:tc>
        <w:tc>
          <w:tcPr>
            <w:tcW w:w="4494" w:type="dxa"/>
          </w:tcPr>
          <w:p w14:paraId="20A637AC">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p>
          <w:p w14:paraId="23B29542">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r>
              <w:rPr>
                <w:rFonts w:hint="eastAsia" w:ascii="宋体" w:hAnsi="宋体" w:eastAsia="宋体" w:cs="宋体"/>
                <w:color w:val="000000" w:themeColor="text1"/>
                <w:spacing w:val="1"/>
                <w:sz w:val="32"/>
                <w:szCs w:val="32"/>
                <w14:textFill>
                  <w14:solidFill>
                    <w14:schemeClr w14:val="tx1"/>
                  </w14:solidFill>
                </w14:textFill>
              </w:rPr>
              <w:drawing>
                <wp:inline distT="0" distB="0" distL="114300" distR="114300">
                  <wp:extent cx="2684780" cy="1511935"/>
                  <wp:effectExtent l="0" t="0" r="1270" b="635"/>
                  <wp:docPr id="51" name="图片 51" descr="/private/var/mobile/Containers/Data/Application/073AF979-FFA1-4756-A905-5FC89177352A/tmp/insert_image_tmp_dir/2024-11-19 21:26:49.163000.png2024-11-19 21:26:49.16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private/var/mobile/Containers/Data/Application/073AF979-FFA1-4756-A905-5FC89177352A/tmp/insert_image_tmp_dir/2024-11-19 21:26:49.163000.png2024-11-19 21:26:49.163000"/>
                          <pic:cNvPicPr>
                            <a:picLocks noChangeAspect="1"/>
                          </pic:cNvPicPr>
                        </pic:nvPicPr>
                        <pic:blipFill>
                          <a:blip r:embed="rId14"/>
                          <a:srcRect/>
                          <a:stretch>
                            <a:fillRect/>
                          </a:stretch>
                        </pic:blipFill>
                        <pic:spPr>
                          <a:xfrm>
                            <a:off x="0" y="0"/>
                            <a:ext cx="2684780" cy="1511935"/>
                          </a:xfrm>
                          <a:prstGeom prst="rect">
                            <a:avLst/>
                          </a:prstGeom>
                        </pic:spPr>
                      </pic:pic>
                    </a:graphicData>
                  </a:graphic>
                </wp:inline>
              </w:drawing>
            </w:r>
          </w:p>
          <w:p w14:paraId="1514BB4D">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r>
              <w:rPr>
                <w:rFonts w:hint="eastAsia" w:ascii="宋体" w:hAnsi="宋体" w:eastAsia="宋体" w:cs="宋体"/>
                <w:color w:val="000000" w:themeColor="text1"/>
                <w:spacing w:val="1"/>
                <w:sz w:val="32"/>
                <w:szCs w:val="32"/>
                <w14:textFill>
                  <w14:solidFill>
                    <w14:schemeClr w14:val="tx1"/>
                  </w14:solidFill>
                </w14:textFill>
              </w:rPr>
              <w:t>落地后√</w:t>
            </w:r>
          </w:p>
        </w:tc>
      </w:tr>
    </w:tbl>
    <w:p w14:paraId="7046BBCB">
      <w:pPr>
        <w:widowControl/>
        <w:kinsoku w:val="0"/>
        <w:autoSpaceDE w:val="0"/>
        <w:autoSpaceDN w:val="0"/>
        <w:adjustRightInd w:val="0"/>
        <w:snapToGrid w:val="0"/>
        <w:spacing w:after="312" w:afterLines="100"/>
        <w:ind w:firstLine="644" w:firstLineChars="200"/>
        <w:textAlignment w:val="baseline"/>
        <w:rPr>
          <w:rFonts w:hint="eastAsia" w:ascii="宋体" w:hAnsi="宋体" w:eastAsia="宋体" w:cs="宋体"/>
          <w:color w:val="000000" w:themeColor="text1"/>
          <w:spacing w:val="1"/>
          <w:sz w:val="32"/>
          <w:szCs w:val="32"/>
          <w14:textFill>
            <w14:solidFill>
              <w14:schemeClr w14:val="tx1"/>
            </w14:solidFill>
          </w14:textFill>
        </w:rPr>
      </w:pPr>
    </w:p>
    <w:p w14:paraId="649F5D92">
      <w:pPr>
        <w:kinsoku w:val="0"/>
        <w:autoSpaceDE w:val="0"/>
        <w:autoSpaceDN w:val="0"/>
        <w:adjustRightInd w:val="0"/>
        <w:snapToGrid w:val="0"/>
        <w:spacing w:after="312" w:afterLines="100"/>
        <w:textAlignment w:val="baseline"/>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pacing w:val="-4"/>
          <w:sz w:val="32"/>
          <w:szCs w:val="32"/>
          <w14:textFill>
            <w14:solidFill>
              <w14:schemeClr w14:val="tx1"/>
            </w14:solidFill>
          </w14:textFill>
        </w:rPr>
        <w:t>(2)</w:t>
      </w:r>
      <w:r>
        <w:rPr>
          <w:rFonts w:hint="eastAsia" w:ascii="宋体" w:hAnsi="宋体" w:eastAsia="宋体" w:cs="宋体"/>
          <w:color w:val="000000" w:themeColor="text1"/>
          <w:spacing w:val="86"/>
          <w:sz w:val="32"/>
          <w:szCs w:val="32"/>
          <w14:textFill>
            <w14:solidFill>
              <w14:schemeClr w14:val="tx1"/>
            </w14:solidFill>
          </w14:textFill>
        </w:rPr>
        <w:t xml:space="preserve"> </w:t>
      </w:r>
      <w:r>
        <w:rPr>
          <w:rFonts w:hint="eastAsia" w:ascii="宋体" w:hAnsi="宋体" w:eastAsia="宋体" w:cs="宋体"/>
          <w:color w:val="000000" w:themeColor="text1"/>
          <w:spacing w:val="-4"/>
          <w:sz w:val="32"/>
          <w:szCs w:val="32"/>
          <w14:textFill>
            <w14:solidFill>
              <w14:schemeClr w14:val="tx1"/>
            </w14:solidFill>
          </w14:textFill>
        </w:rPr>
        <w:t>太阳能板得分规则：</w:t>
      </w:r>
    </w:p>
    <w:p w14:paraId="50D58992">
      <w:pPr>
        <w:widowControl/>
        <w:kinsoku w:val="0"/>
        <w:autoSpaceDE w:val="0"/>
        <w:autoSpaceDN w:val="0"/>
        <w:adjustRightInd w:val="0"/>
        <w:snapToGrid w:val="0"/>
        <w:spacing w:after="312" w:afterLines="100"/>
        <w:ind w:firstLine="676" w:firstLineChars="200"/>
        <w:textAlignment w:val="baseline"/>
        <w:rPr>
          <w:rFonts w:hint="eastAsia" w:ascii="宋体" w:hAnsi="宋体" w:eastAsia="宋体" w:cs="宋体"/>
          <w:color w:val="000000" w:themeColor="text1"/>
          <w:spacing w:val="2"/>
          <w:sz w:val="32"/>
          <w:szCs w:val="32"/>
          <w14:textFill>
            <w14:solidFill>
              <w14:schemeClr w14:val="tx1"/>
            </w14:solidFill>
          </w14:textFill>
        </w:rPr>
      </w:pPr>
      <w:r>
        <w:rPr>
          <w:rFonts w:hint="eastAsia" w:ascii="宋体" w:hAnsi="宋体" w:eastAsia="宋体" w:cs="宋体"/>
          <w:color w:val="000000" w:themeColor="text1"/>
          <w:spacing w:val="9"/>
          <w:sz w:val="32"/>
          <w:szCs w:val="32"/>
          <w14:textFill>
            <w14:solidFill>
              <w14:schemeClr w14:val="tx1"/>
            </w14:solidFill>
          </w14:textFill>
        </w:rPr>
        <w:t>太阳能板底座完全在蓝色区域内，</w:t>
      </w:r>
      <w:r>
        <w:rPr>
          <w:rFonts w:hint="eastAsia" w:ascii="宋体" w:hAnsi="宋体" w:eastAsia="宋体" w:cs="宋体"/>
          <w:color w:val="000000" w:themeColor="text1"/>
          <w:spacing w:val="2"/>
          <w:sz w:val="32"/>
          <w:szCs w:val="32"/>
          <w14:textFill>
            <w14:solidFill>
              <w14:schemeClr w14:val="tx1"/>
            </w14:solidFill>
          </w14:textFill>
        </w:rPr>
        <w:t>每个得</w:t>
      </w:r>
      <w:r>
        <w:rPr>
          <w:rFonts w:hint="eastAsia" w:ascii="宋体" w:hAnsi="宋体" w:eastAsia="宋体" w:cs="宋体"/>
          <w:color w:val="000000" w:themeColor="text1"/>
          <w:spacing w:val="-25"/>
          <w:sz w:val="32"/>
          <w:szCs w:val="32"/>
          <w14:textFill>
            <w14:solidFill>
              <w14:schemeClr w14:val="tx1"/>
            </w14:solidFill>
          </w14:textFill>
        </w:rPr>
        <w:t>10</w:t>
      </w:r>
      <w:r>
        <w:rPr>
          <w:rFonts w:hint="eastAsia" w:ascii="宋体" w:hAnsi="宋体" w:eastAsia="宋体" w:cs="宋体"/>
          <w:color w:val="000000" w:themeColor="text1"/>
          <w:spacing w:val="2"/>
          <w:sz w:val="32"/>
          <w:szCs w:val="32"/>
          <w14:textFill>
            <w14:solidFill>
              <w14:schemeClr w14:val="tx1"/>
            </w14:solidFill>
          </w14:textFill>
        </w:rPr>
        <w:t>分</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3"/>
        <w:gridCol w:w="4494"/>
      </w:tblGrid>
      <w:tr w14:paraId="0F944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93" w:type="dxa"/>
          </w:tcPr>
          <w:p w14:paraId="2B0B9695">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p>
          <w:p w14:paraId="769CA539">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r>
              <w:rPr>
                <w:rFonts w:hint="eastAsia" w:ascii="宋体" w:hAnsi="宋体" w:eastAsia="宋体" w:cs="宋体"/>
                <w:color w:val="000000" w:themeColor="text1"/>
                <w:spacing w:val="1"/>
                <w:sz w:val="32"/>
                <w:szCs w:val="32"/>
                <w14:textFill>
                  <w14:solidFill>
                    <w14:schemeClr w14:val="tx1"/>
                  </w14:solidFill>
                </w14:textFill>
              </w:rPr>
              <w:drawing>
                <wp:inline distT="0" distB="0" distL="114300" distR="114300">
                  <wp:extent cx="2686685" cy="1511935"/>
                  <wp:effectExtent l="0" t="0" r="3175" b="635"/>
                  <wp:docPr id="54" name="图片 54" descr="/private/var/mobile/Containers/Data/Application/073AF979-FFA1-4756-A905-5FC89177352A/tmp/insert_image_tmp_dir/2024-11-19 21:27:31.256000.png2024-11-19 21:27:31.25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private/var/mobile/Containers/Data/Application/073AF979-FFA1-4756-A905-5FC89177352A/tmp/insert_image_tmp_dir/2024-11-19 21:27:31.256000.png2024-11-19 21:27:31.256000"/>
                          <pic:cNvPicPr>
                            <a:picLocks noChangeAspect="1"/>
                          </pic:cNvPicPr>
                        </pic:nvPicPr>
                        <pic:blipFill>
                          <a:blip r:embed="rId15"/>
                          <a:srcRect/>
                          <a:stretch>
                            <a:fillRect/>
                          </a:stretch>
                        </pic:blipFill>
                        <pic:spPr>
                          <a:xfrm>
                            <a:off x="0" y="0"/>
                            <a:ext cx="2686685" cy="1511935"/>
                          </a:xfrm>
                          <a:prstGeom prst="rect">
                            <a:avLst/>
                          </a:prstGeom>
                        </pic:spPr>
                      </pic:pic>
                    </a:graphicData>
                  </a:graphic>
                </wp:inline>
              </w:drawing>
            </w:r>
          </w:p>
          <w:p w14:paraId="727B6667">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r>
              <w:rPr>
                <w:rFonts w:hint="eastAsia" w:ascii="宋体" w:hAnsi="宋体" w:eastAsia="宋体" w:cs="宋体"/>
                <w:color w:val="000000" w:themeColor="text1"/>
                <w:spacing w:val="1"/>
                <w:sz w:val="32"/>
                <w:szCs w:val="32"/>
                <w14:textFill>
                  <w14:solidFill>
                    <w14:schemeClr w14:val="tx1"/>
                  </w14:solidFill>
                </w14:textFill>
              </w:rPr>
              <w:t>安装前</w:t>
            </w:r>
          </w:p>
        </w:tc>
        <w:tc>
          <w:tcPr>
            <w:tcW w:w="4494" w:type="dxa"/>
          </w:tcPr>
          <w:p w14:paraId="03147070">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p>
          <w:p w14:paraId="422A2545">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r>
              <w:rPr>
                <w:rFonts w:hint="eastAsia" w:ascii="宋体" w:hAnsi="宋体" w:eastAsia="宋体" w:cs="宋体"/>
                <w:color w:val="000000" w:themeColor="text1"/>
                <w:spacing w:val="1"/>
                <w:sz w:val="32"/>
                <w:szCs w:val="32"/>
                <w14:textFill>
                  <w14:solidFill>
                    <w14:schemeClr w14:val="tx1"/>
                  </w14:solidFill>
                </w14:textFill>
              </w:rPr>
              <w:drawing>
                <wp:inline distT="0" distB="0" distL="114300" distR="114300">
                  <wp:extent cx="2686685" cy="1511935"/>
                  <wp:effectExtent l="0" t="0" r="3175" b="635"/>
                  <wp:docPr id="53" name="图片 53" descr="/private/var/mobile/Containers/Data/Application/073AF979-FFA1-4756-A905-5FC89177352A/tmp/insert_image_tmp_dir/2024-11-19 21:27:06.378000.png2024-11-19 21:27:06.37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private/var/mobile/Containers/Data/Application/073AF979-FFA1-4756-A905-5FC89177352A/tmp/insert_image_tmp_dir/2024-11-19 21:27:06.378000.png2024-11-19 21:27:06.378000"/>
                          <pic:cNvPicPr>
                            <a:picLocks noChangeAspect="1"/>
                          </pic:cNvPicPr>
                        </pic:nvPicPr>
                        <pic:blipFill>
                          <a:blip r:embed="rId16"/>
                          <a:srcRect/>
                          <a:stretch>
                            <a:fillRect/>
                          </a:stretch>
                        </pic:blipFill>
                        <pic:spPr>
                          <a:xfrm>
                            <a:off x="0" y="0"/>
                            <a:ext cx="2686685" cy="1511935"/>
                          </a:xfrm>
                          <a:prstGeom prst="rect">
                            <a:avLst/>
                          </a:prstGeom>
                        </pic:spPr>
                      </pic:pic>
                    </a:graphicData>
                  </a:graphic>
                </wp:inline>
              </w:drawing>
            </w:r>
          </w:p>
          <w:p w14:paraId="65E4A4D4">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r>
              <w:rPr>
                <w:rFonts w:hint="eastAsia" w:ascii="宋体" w:hAnsi="宋体" w:eastAsia="宋体" w:cs="宋体"/>
                <w:color w:val="000000" w:themeColor="text1"/>
                <w:spacing w:val="1"/>
                <w:sz w:val="32"/>
                <w:szCs w:val="32"/>
                <w14:textFill>
                  <w14:solidFill>
                    <w14:schemeClr w14:val="tx1"/>
                  </w14:solidFill>
                </w14:textFill>
              </w:rPr>
              <w:t>安装后√</w:t>
            </w:r>
          </w:p>
        </w:tc>
      </w:tr>
    </w:tbl>
    <w:p w14:paraId="46248E10">
      <w:pPr>
        <w:widowControl/>
        <w:kinsoku w:val="0"/>
        <w:autoSpaceDE w:val="0"/>
        <w:autoSpaceDN w:val="0"/>
        <w:adjustRightInd w:val="0"/>
        <w:snapToGrid w:val="0"/>
        <w:spacing w:after="312" w:afterLines="100"/>
        <w:ind w:firstLine="648" w:firstLineChars="200"/>
        <w:textAlignment w:val="baseline"/>
        <w:rPr>
          <w:rFonts w:hint="eastAsia" w:ascii="宋体" w:hAnsi="宋体" w:eastAsia="宋体" w:cs="宋体"/>
          <w:color w:val="000000" w:themeColor="text1"/>
          <w:spacing w:val="2"/>
          <w:sz w:val="32"/>
          <w:szCs w:val="32"/>
          <w14:textFill>
            <w14:solidFill>
              <w14:schemeClr w14:val="tx1"/>
            </w14:solidFill>
          </w14:textFill>
        </w:rPr>
      </w:pPr>
    </w:p>
    <w:p w14:paraId="036AD97A">
      <w:pPr>
        <w:kinsoku w:val="0"/>
        <w:autoSpaceDE w:val="0"/>
        <w:autoSpaceDN w:val="0"/>
        <w:adjustRightInd w:val="0"/>
        <w:snapToGrid w:val="0"/>
        <w:spacing w:after="312" w:afterLines="100"/>
        <w:textAlignment w:val="baseline"/>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pacing w:val="1"/>
          <w:sz w:val="32"/>
          <w:szCs w:val="32"/>
          <w14:textFill>
            <w14:solidFill>
              <w14:schemeClr w14:val="tx1"/>
            </w14:solidFill>
          </w14:textFill>
        </w:rPr>
        <w:t>(3)</w:t>
      </w:r>
      <w:r>
        <w:rPr>
          <w:rFonts w:hint="eastAsia" w:ascii="宋体" w:hAnsi="宋体" w:eastAsia="宋体" w:cs="宋体"/>
          <w:color w:val="000000" w:themeColor="text1"/>
          <w:spacing w:val="9"/>
          <w:sz w:val="32"/>
          <w:szCs w:val="32"/>
          <w14:textFill>
            <w14:solidFill>
              <w14:schemeClr w14:val="tx1"/>
            </w14:solidFill>
          </w14:textFill>
        </w:rPr>
        <w:t xml:space="preserve"> 激活编程机器人得分规则：</w:t>
      </w:r>
    </w:p>
    <w:p w14:paraId="3525D2BF">
      <w:pPr>
        <w:widowControl/>
        <w:kinsoku w:val="0"/>
        <w:autoSpaceDE w:val="0"/>
        <w:autoSpaceDN w:val="0"/>
        <w:adjustRightInd w:val="0"/>
        <w:snapToGrid w:val="0"/>
        <w:spacing w:after="312" w:afterLines="100"/>
        <w:ind w:firstLine="640" w:firstLineChars="200"/>
        <w:textAlignment w:val="baseline"/>
        <w:rPr>
          <w:rFonts w:hint="eastAsia" w:ascii="宋体" w:hAnsi="宋体" w:eastAsia="宋体" w:cs="宋体"/>
          <w:color w:val="000000" w:themeColor="text1"/>
          <w:spacing w:val="6"/>
          <w:sz w:val="32"/>
          <w:szCs w:val="32"/>
          <w14:textFill>
            <w14:solidFill>
              <w14:schemeClr w14:val="tx1"/>
            </w14:solidFill>
          </w14:textFill>
        </w:rPr>
      </w:pPr>
      <w:r>
        <w:rPr>
          <w:rFonts w:hint="eastAsia" w:ascii="宋体" w:hAnsi="宋体" w:eastAsia="宋体" w:cs="宋体"/>
          <w:sz w:val="32"/>
          <w:szCs w:val="32"/>
        </w:rPr>
        <w:t>第1个得分点：helper机器人上的LED灯颜色变化（5分）第二个得分点：helper机器人有转弯并且前进的动作得10分。如果helper不能返回大本营不扣分。</w:t>
      </w:r>
    </w:p>
    <w:p w14:paraId="0712B06C">
      <w:pPr>
        <w:numPr>
          <w:ilvl w:val="0"/>
          <w:numId w:val="2"/>
        </w:numPr>
        <w:kinsoku w:val="0"/>
        <w:autoSpaceDE w:val="0"/>
        <w:autoSpaceDN w:val="0"/>
        <w:adjustRightInd w:val="0"/>
        <w:snapToGrid w:val="0"/>
        <w:spacing w:after="312" w:afterLines="100"/>
        <w:textAlignment w:val="baseline"/>
        <w:rPr>
          <w:rFonts w:hint="eastAsia" w:ascii="宋体" w:hAnsi="宋体" w:eastAsia="宋体" w:cs="宋体"/>
          <w:color w:val="000000" w:themeColor="text1"/>
          <w:spacing w:val="9"/>
          <w:sz w:val="32"/>
          <w:szCs w:val="32"/>
          <w14:textFill>
            <w14:solidFill>
              <w14:schemeClr w14:val="tx1"/>
            </w14:solidFill>
          </w14:textFill>
        </w:rPr>
      </w:pPr>
      <w:r>
        <w:rPr>
          <w:rFonts w:hint="eastAsia" w:ascii="宋体" w:hAnsi="宋体" w:eastAsia="宋体" w:cs="宋体"/>
          <w:color w:val="000000" w:themeColor="text1"/>
          <w:spacing w:val="9"/>
          <w:sz w:val="32"/>
          <w:szCs w:val="32"/>
          <w14:textFill>
            <w14:solidFill>
              <w14:schemeClr w14:val="tx1"/>
            </w14:solidFill>
          </w14:textFill>
        </w:rPr>
        <w:t>月壤砖窑检修得分规则：</w:t>
      </w:r>
    </w:p>
    <w:p w14:paraId="7306DA33">
      <w:pPr>
        <w:widowControl/>
        <w:kinsoku w:val="0"/>
        <w:autoSpaceDE w:val="0"/>
        <w:autoSpaceDN w:val="0"/>
        <w:adjustRightInd w:val="0"/>
        <w:snapToGrid w:val="0"/>
        <w:spacing w:before="232" w:after="312" w:afterLines="100"/>
        <w:ind w:firstLine="676" w:firstLineChars="200"/>
        <w:textAlignment w:val="baseline"/>
        <w:rPr>
          <w:rFonts w:hint="eastAsia" w:ascii="宋体" w:hAnsi="宋体" w:eastAsia="宋体" w:cs="宋体"/>
          <w:color w:val="000000" w:themeColor="text1"/>
          <w:spacing w:val="9"/>
          <w:sz w:val="32"/>
          <w:szCs w:val="32"/>
          <w14:textFill>
            <w14:solidFill>
              <w14:schemeClr w14:val="tx1"/>
            </w14:solidFill>
          </w14:textFill>
        </w:rPr>
      </w:pPr>
      <w:r>
        <w:rPr>
          <w:rFonts w:hint="eastAsia" w:ascii="宋体" w:hAnsi="宋体" w:eastAsia="宋体" w:cs="宋体"/>
          <w:color w:val="000000" w:themeColor="text1"/>
          <w:spacing w:val="9"/>
          <w:sz w:val="32"/>
          <w:szCs w:val="32"/>
          <w14:textFill>
            <w14:solidFill>
              <w14:schemeClr w14:val="tx1"/>
            </w14:solidFill>
          </w14:textFill>
        </w:rPr>
        <w:t>月壤砖窑开门得10分</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3"/>
        <w:gridCol w:w="4494"/>
      </w:tblGrid>
      <w:tr w14:paraId="4871B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3" w:type="dxa"/>
          </w:tcPr>
          <w:p w14:paraId="68EDD4DB">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p>
          <w:p w14:paraId="070BB8FE">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r>
              <w:rPr>
                <w:rFonts w:hint="eastAsia" w:ascii="宋体" w:hAnsi="宋体" w:eastAsia="宋体" w:cs="宋体"/>
                <w:color w:val="000000" w:themeColor="text1"/>
                <w:spacing w:val="1"/>
                <w:sz w:val="32"/>
                <w:szCs w:val="32"/>
                <w14:textFill>
                  <w14:solidFill>
                    <w14:schemeClr w14:val="tx1"/>
                  </w14:solidFill>
                </w14:textFill>
              </w:rPr>
              <w:drawing>
                <wp:inline distT="0" distB="0" distL="114300" distR="114300">
                  <wp:extent cx="2686685" cy="1511935"/>
                  <wp:effectExtent l="0" t="0" r="3175" b="635"/>
                  <wp:docPr id="59" name="图片 59" descr="/private/var/mobile/Containers/Data/Application/073AF979-FFA1-4756-A905-5FC89177352A/tmp/insert_image_tmp_dir/2024-11-19 21:28:02.308000.png2024-11-19 21:28:02.30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private/var/mobile/Containers/Data/Application/073AF979-FFA1-4756-A905-5FC89177352A/tmp/insert_image_tmp_dir/2024-11-19 21:28:02.308000.png2024-11-19 21:28:02.308000"/>
                          <pic:cNvPicPr>
                            <a:picLocks noChangeAspect="1"/>
                          </pic:cNvPicPr>
                        </pic:nvPicPr>
                        <pic:blipFill>
                          <a:blip r:embed="rId17"/>
                          <a:srcRect/>
                          <a:stretch>
                            <a:fillRect/>
                          </a:stretch>
                        </pic:blipFill>
                        <pic:spPr>
                          <a:xfrm>
                            <a:off x="0" y="0"/>
                            <a:ext cx="2686685" cy="1511935"/>
                          </a:xfrm>
                          <a:prstGeom prst="rect">
                            <a:avLst/>
                          </a:prstGeom>
                        </pic:spPr>
                      </pic:pic>
                    </a:graphicData>
                  </a:graphic>
                </wp:inline>
              </w:drawing>
            </w:r>
          </w:p>
          <w:p w14:paraId="67C49D2C">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r>
              <w:rPr>
                <w:rFonts w:hint="eastAsia" w:ascii="宋体" w:hAnsi="宋体" w:eastAsia="宋体" w:cs="宋体"/>
                <w:color w:val="000000" w:themeColor="text1"/>
                <w:spacing w:val="1"/>
                <w:sz w:val="32"/>
                <w:szCs w:val="32"/>
                <w14:textFill>
                  <w14:solidFill>
                    <w14:schemeClr w14:val="tx1"/>
                  </w14:solidFill>
                </w14:textFill>
              </w:rPr>
              <w:t>开门前</w:t>
            </w:r>
          </w:p>
        </w:tc>
        <w:tc>
          <w:tcPr>
            <w:tcW w:w="4494" w:type="dxa"/>
          </w:tcPr>
          <w:p w14:paraId="7CCE83F6">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p>
          <w:p w14:paraId="19A9728D">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r>
              <w:rPr>
                <w:rFonts w:hint="eastAsia" w:ascii="宋体" w:hAnsi="宋体" w:eastAsia="宋体" w:cs="宋体"/>
                <w:color w:val="000000" w:themeColor="text1"/>
                <w:spacing w:val="1"/>
                <w:sz w:val="32"/>
                <w:szCs w:val="32"/>
                <w14:textFill>
                  <w14:solidFill>
                    <w14:schemeClr w14:val="tx1"/>
                  </w14:solidFill>
                </w14:textFill>
              </w:rPr>
              <w:drawing>
                <wp:inline distT="0" distB="0" distL="114300" distR="114300">
                  <wp:extent cx="2686685" cy="1511935"/>
                  <wp:effectExtent l="0" t="0" r="3175" b="635"/>
                  <wp:docPr id="60" name="图片 60" descr="/private/var/mobile/Containers/Data/Application/073AF979-FFA1-4756-A905-5FC89177352A/tmp/insert_image_tmp_dir/2024-11-19 21:28:14.266000.png2024-11-19 21:28:14.26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private/var/mobile/Containers/Data/Application/073AF979-FFA1-4756-A905-5FC89177352A/tmp/insert_image_tmp_dir/2024-11-19 21:28:14.266000.png2024-11-19 21:28:14.266000"/>
                          <pic:cNvPicPr>
                            <a:picLocks noChangeAspect="1"/>
                          </pic:cNvPicPr>
                        </pic:nvPicPr>
                        <pic:blipFill>
                          <a:blip r:embed="rId18"/>
                          <a:srcRect/>
                          <a:stretch>
                            <a:fillRect/>
                          </a:stretch>
                        </pic:blipFill>
                        <pic:spPr>
                          <a:xfrm>
                            <a:off x="0" y="0"/>
                            <a:ext cx="2686685" cy="1511935"/>
                          </a:xfrm>
                          <a:prstGeom prst="rect">
                            <a:avLst/>
                          </a:prstGeom>
                        </pic:spPr>
                      </pic:pic>
                    </a:graphicData>
                  </a:graphic>
                </wp:inline>
              </w:drawing>
            </w:r>
          </w:p>
          <w:p w14:paraId="149C3A35">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1"/>
                <w:sz w:val="32"/>
                <w:szCs w:val="32"/>
                <w14:textFill>
                  <w14:solidFill>
                    <w14:schemeClr w14:val="tx1"/>
                  </w14:solidFill>
                </w14:textFill>
              </w:rPr>
            </w:pPr>
            <w:r>
              <w:rPr>
                <w:rFonts w:hint="eastAsia" w:ascii="宋体" w:hAnsi="宋体" w:eastAsia="宋体" w:cs="宋体"/>
                <w:color w:val="000000" w:themeColor="text1"/>
                <w:spacing w:val="1"/>
                <w:sz w:val="32"/>
                <w:szCs w:val="32"/>
                <w14:textFill>
                  <w14:solidFill>
                    <w14:schemeClr w14:val="tx1"/>
                  </w14:solidFill>
                </w14:textFill>
              </w:rPr>
              <w:t>开门后√</w:t>
            </w:r>
          </w:p>
        </w:tc>
      </w:tr>
    </w:tbl>
    <w:p w14:paraId="4CD81CFA">
      <w:pPr>
        <w:widowControl/>
        <w:kinsoku w:val="0"/>
        <w:autoSpaceDE w:val="0"/>
        <w:autoSpaceDN w:val="0"/>
        <w:adjustRightInd w:val="0"/>
        <w:snapToGrid w:val="0"/>
        <w:spacing w:before="232" w:after="312" w:afterLines="100"/>
        <w:textAlignment w:val="baseline"/>
        <w:rPr>
          <w:rFonts w:hint="eastAsia" w:ascii="宋体" w:hAnsi="宋体" w:eastAsia="宋体" w:cs="宋体"/>
          <w:color w:val="000000" w:themeColor="text1"/>
          <w:spacing w:val="9"/>
          <w:sz w:val="32"/>
          <w:szCs w:val="32"/>
          <w14:textFill>
            <w14:solidFill>
              <w14:schemeClr w14:val="tx1"/>
            </w14:solidFill>
          </w14:textFill>
        </w:rPr>
      </w:pPr>
    </w:p>
    <w:p w14:paraId="19DC80EF">
      <w:pPr>
        <w:numPr>
          <w:ilvl w:val="0"/>
          <w:numId w:val="2"/>
        </w:numPr>
        <w:kinsoku w:val="0"/>
        <w:autoSpaceDE w:val="0"/>
        <w:autoSpaceDN w:val="0"/>
        <w:adjustRightInd w:val="0"/>
        <w:snapToGrid w:val="0"/>
        <w:spacing w:after="312" w:afterLines="100"/>
        <w:textAlignment w:val="baseline"/>
        <w:rPr>
          <w:rFonts w:hint="eastAsia" w:ascii="宋体" w:hAnsi="宋体" w:eastAsia="宋体" w:cs="宋体"/>
          <w:color w:val="000000" w:themeColor="text1"/>
          <w:spacing w:val="9"/>
          <w:sz w:val="32"/>
          <w:szCs w:val="32"/>
          <w14:textFill>
            <w14:solidFill>
              <w14:schemeClr w14:val="tx1"/>
            </w14:solidFill>
          </w14:textFill>
        </w:rPr>
      </w:pPr>
      <w:r>
        <w:rPr>
          <w:rFonts w:hint="eastAsia" w:ascii="宋体" w:hAnsi="宋体" w:eastAsia="宋体" w:cs="宋体"/>
          <w:color w:val="000000" w:themeColor="text1"/>
          <w:spacing w:val="9"/>
          <w:sz w:val="32"/>
          <w:szCs w:val="32"/>
          <w14:textFill>
            <w14:solidFill>
              <w14:schemeClr w14:val="tx1"/>
            </w14:solidFill>
          </w14:textFill>
        </w:rPr>
        <w:t>3D打印月球屋得分规则：</w:t>
      </w:r>
    </w:p>
    <w:p w14:paraId="3B4B09B2">
      <w:pPr>
        <w:widowControl/>
        <w:kinsoku w:val="0"/>
        <w:autoSpaceDE w:val="0"/>
        <w:autoSpaceDN w:val="0"/>
        <w:adjustRightInd w:val="0"/>
        <w:snapToGrid w:val="0"/>
        <w:spacing w:before="232" w:after="312" w:afterLines="100"/>
        <w:ind w:firstLine="676" w:firstLineChars="200"/>
        <w:textAlignment w:val="baseline"/>
        <w:rPr>
          <w:rFonts w:hint="eastAsia" w:ascii="宋体" w:hAnsi="宋体" w:eastAsia="宋体" w:cs="宋体"/>
          <w:color w:val="000000" w:themeColor="text1"/>
          <w:spacing w:val="9"/>
          <w:sz w:val="32"/>
          <w:szCs w:val="32"/>
          <w14:textFill>
            <w14:solidFill>
              <w14:schemeClr w14:val="tx1"/>
            </w14:solidFill>
          </w14:textFill>
        </w:rPr>
      </w:pPr>
      <w:r>
        <w:rPr>
          <w:rFonts w:hint="eastAsia" w:ascii="宋体" w:hAnsi="宋体" w:eastAsia="宋体" w:cs="宋体"/>
          <w:color w:val="000000" w:themeColor="text1"/>
          <w:spacing w:val="9"/>
          <w:sz w:val="32"/>
          <w:szCs w:val="32"/>
          <w14:textFill>
            <w14:solidFill>
              <w14:schemeClr w14:val="tx1"/>
            </w14:solidFill>
          </w14:textFill>
        </w:rPr>
        <w:t>机器狗从红色虚线框区离开至白色区域得10分，红色虚线框区离开至蓝色虚线框区域得20分</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5"/>
        <w:gridCol w:w="2996"/>
        <w:gridCol w:w="2996"/>
      </w:tblGrid>
      <w:tr w14:paraId="2A291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5" w:type="dxa"/>
          </w:tcPr>
          <w:p w14:paraId="48BFC655">
            <w:pPr>
              <w:widowControl/>
              <w:kinsoku w:val="0"/>
              <w:autoSpaceDE w:val="0"/>
              <w:autoSpaceDN w:val="0"/>
              <w:adjustRightInd w:val="0"/>
              <w:snapToGrid w:val="0"/>
              <w:spacing w:before="232" w:after="312" w:afterLines="100"/>
              <w:jc w:val="center"/>
              <w:textAlignment w:val="baseline"/>
              <w:rPr>
                <w:rFonts w:hint="eastAsia" w:ascii="宋体" w:hAnsi="宋体" w:eastAsia="宋体" w:cs="宋体"/>
                <w:color w:val="000000" w:themeColor="text1"/>
                <w:spacing w:val="9"/>
                <w:sz w:val="32"/>
                <w:szCs w:val="32"/>
                <w14:textFill>
                  <w14:solidFill>
                    <w14:schemeClr w14:val="tx1"/>
                  </w14:solidFill>
                </w14:textFill>
              </w:rPr>
            </w:pPr>
            <w:r>
              <w:rPr>
                <w:rFonts w:hint="eastAsia" w:ascii="宋体" w:hAnsi="宋体" w:eastAsia="宋体" w:cs="宋体"/>
                <w:color w:val="000000" w:themeColor="text1"/>
                <w:spacing w:val="9"/>
                <w:sz w:val="32"/>
                <w:szCs w:val="32"/>
                <w14:textFill>
                  <w14:solidFill>
                    <w14:schemeClr w14:val="tx1"/>
                  </w14:solidFill>
                </w14:textFill>
              </w:rPr>
              <w:drawing>
                <wp:inline distT="0" distB="0" distL="114300" distR="114300">
                  <wp:extent cx="1727835" cy="972185"/>
                  <wp:effectExtent l="0" t="0" r="1905" b="3175"/>
                  <wp:docPr id="68" name="图片 68" descr="/private/var/mobile/Containers/Data/Application/073AF979-FFA1-4756-A905-5FC89177352A/tmp/insert_image_tmp_dir/2024-11-19 21:28:38.772000.png2024-11-19 21:28:38.77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private/var/mobile/Containers/Data/Application/073AF979-FFA1-4756-A905-5FC89177352A/tmp/insert_image_tmp_dir/2024-11-19 21:28:38.772000.png2024-11-19 21:28:38.772000"/>
                          <pic:cNvPicPr>
                            <a:picLocks noChangeAspect="1"/>
                          </pic:cNvPicPr>
                        </pic:nvPicPr>
                        <pic:blipFill>
                          <a:blip r:embed="rId19"/>
                          <a:srcRect/>
                          <a:stretch>
                            <a:fillRect/>
                          </a:stretch>
                        </pic:blipFill>
                        <pic:spPr>
                          <a:xfrm>
                            <a:off x="0" y="0"/>
                            <a:ext cx="1727835" cy="972185"/>
                          </a:xfrm>
                          <a:prstGeom prst="rect">
                            <a:avLst/>
                          </a:prstGeom>
                        </pic:spPr>
                      </pic:pic>
                    </a:graphicData>
                  </a:graphic>
                </wp:inline>
              </w:drawing>
            </w:r>
          </w:p>
          <w:p w14:paraId="00288E76">
            <w:pPr>
              <w:widowControl/>
              <w:kinsoku w:val="0"/>
              <w:autoSpaceDE w:val="0"/>
              <w:autoSpaceDN w:val="0"/>
              <w:adjustRightInd w:val="0"/>
              <w:snapToGrid w:val="0"/>
              <w:spacing w:before="232" w:after="312" w:afterLines="100"/>
              <w:jc w:val="center"/>
              <w:textAlignment w:val="baseline"/>
              <w:rPr>
                <w:rFonts w:hint="eastAsia" w:ascii="宋体" w:hAnsi="宋体" w:eastAsia="宋体" w:cs="宋体"/>
                <w:color w:val="000000" w:themeColor="text1"/>
                <w:spacing w:val="9"/>
                <w:sz w:val="32"/>
                <w:szCs w:val="32"/>
                <w14:textFill>
                  <w14:solidFill>
                    <w14:schemeClr w14:val="tx1"/>
                  </w14:solidFill>
                </w14:textFill>
              </w:rPr>
            </w:pPr>
            <w:r>
              <w:rPr>
                <w:rFonts w:hint="eastAsia" w:ascii="宋体" w:hAnsi="宋体" w:eastAsia="宋体" w:cs="宋体"/>
                <w:color w:val="000000" w:themeColor="text1"/>
                <w:spacing w:val="9"/>
                <w:sz w:val="32"/>
                <w:szCs w:val="32"/>
                <w14:textFill>
                  <w14:solidFill>
                    <w14:schemeClr w14:val="tx1"/>
                  </w14:solidFill>
                </w14:textFill>
              </w:rPr>
              <w:t>红色虚线框区</w:t>
            </w:r>
          </w:p>
        </w:tc>
        <w:tc>
          <w:tcPr>
            <w:tcW w:w="2996" w:type="dxa"/>
          </w:tcPr>
          <w:p w14:paraId="2EEE07B4">
            <w:pPr>
              <w:widowControl/>
              <w:kinsoku w:val="0"/>
              <w:autoSpaceDE w:val="0"/>
              <w:autoSpaceDN w:val="0"/>
              <w:adjustRightInd w:val="0"/>
              <w:snapToGrid w:val="0"/>
              <w:spacing w:before="232" w:after="312" w:afterLines="100"/>
              <w:jc w:val="center"/>
              <w:textAlignment w:val="baseline"/>
              <w:rPr>
                <w:rFonts w:hint="eastAsia" w:ascii="宋体" w:hAnsi="宋体" w:eastAsia="宋体" w:cs="宋体"/>
                <w:color w:val="000000" w:themeColor="text1"/>
                <w:spacing w:val="9"/>
                <w:sz w:val="32"/>
                <w:szCs w:val="32"/>
                <w14:textFill>
                  <w14:solidFill>
                    <w14:schemeClr w14:val="tx1"/>
                  </w14:solidFill>
                </w14:textFill>
              </w:rPr>
            </w:pPr>
            <w:r>
              <w:rPr>
                <w:rFonts w:hint="eastAsia" w:ascii="宋体" w:hAnsi="宋体" w:eastAsia="宋体" w:cs="宋体"/>
                <w:color w:val="000000" w:themeColor="text1"/>
                <w:spacing w:val="9"/>
                <w:sz w:val="32"/>
                <w:szCs w:val="32"/>
                <w14:textFill>
                  <w14:solidFill>
                    <w14:schemeClr w14:val="tx1"/>
                  </w14:solidFill>
                </w14:textFill>
              </w:rPr>
              <w:drawing>
                <wp:inline distT="0" distB="0" distL="114300" distR="114300">
                  <wp:extent cx="1727835" cy="972185"/>
                  <wp:effectExtent l="0" t="0" r="1905" b="3175"/>
                  <wp:docPr id="69" name="图片 69" descr="/private/var/mobile/Containers/Data/Application/073AF979-FFA1-4756-A905-5FC89177352A/tmp/insert_image_tmp_dir/2024-11-19 21:28:51.143000.png2024-11-19 21:28:51.14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private/var/mobile/Containers/Data/Application/073AF979-FFA1-4756-A905-5FC89177352A/tmp/insert_image_tmp_dir/2024-11-19 21:28:51.143000.png2024-11-19 21:28:51.143000"/>
                          <pic:cNvPicPr>
                            <a:picLocks noChangeAspect="1"/>
                          </pic:cNvPicPr>
                        </pic:nvPicPr>
                        <pic:blipFill>
                          <a:blip r:embed="rId20"/>
                          <a:srcRect/>
                          <a:stretch>
                            <a:fillRect/>
                          </a:stretch>
                        </pic:blipFill>
                        <pic:spPr>
                          <a:xfrm>
                            <a:off x="0" y="0"/>
                            <a:ext cx="1727835" cy="972185"/>
                          </a:xfrm>
                          <a:prstGeom prst="rect">
                            <a:avLst/>
                          </a:prstGeom>
                        </pic:spPr>
                      </pic:pic>
                    </a:graphicData>
                  </a:graphic>
                </wp:inline>
              </w:drawing>
            </w:r>
          </w:p>
          <w:p w14:paraId="7CAA5F20">
            <w:pPr>
              <w:widowControl/>
              <w:kinsoku w:val="0"/>
              <w:autoSpaceDE w:val="0"/>
              <w:autoSpaceDN w:val="0"/>
              <w:adjustRightInd w:val="0"/>
              <w:snapToGrid w:val="0"/>
              <w:spacing w:before="232" w:after="312" w:afterLines="100"/>
              <w:jc w:val="center"/>
              <w:textAlignment w:val="baseline"/>
              <w:rPr>
                <w:rFonts w:hint="eastAsia" w:ascii="宋体" w:hAnsi="宋体" w:eastAsia="宋体" w:cs="宋体"/>
                <w:color w:val="000000" w:themeColor="text1"/>
                <w:spacing w:val="9"/>
                <w:sz w:val="32"/>
                <w:szCs w:val="32"/>
                <w14:textFill>
                  <w14:solidFill>
                    <w14:schemeClr w14:val="tx1"/>
                  </w14:solidFill>
                </w14:textFill>
              </w:rPr>
            </w:pPr>
            <w:r>
              <w:rPr>
                <w:rFonts w:hint="eastAsia" w:ascii="宋体" w:hAnsi="宋体" w:eastAsia="宋体" w:cs="宋体"/>
                <w:color w:val="000000" w:themeColor="text1"/>
                <w:spacing w:val="9"/>
                <w:sz w:val="32"/>
                <w:szCs w:val="32"/>
                <w14:textFill>
                  <w14:solidFill>
                    <w14:schemeClr w14:val="tx1"/>
                  </w14:solidFill>
                </w14:textFill>
              </w:rPr>
              <w:t>白色区</w:t>
            </w:r>
          </w:p>
        </w:tc>
        <w:tc>
          <w:tcPr>
            <w:tcW w:w="2996" w:type="dxa"/>
          </w:tcPr>
          <w:p w14:paraId="2F105BF1">
            <w:pPr>
              <w:widowControl/>
              <w:kinsoku w:val="0"/>
              <w:autoSpaceDE w:val="0"/>
              <w:autoSpaceDN w:val="0"/>
              <w:adjustRightInd w:val="0"/>
              <w:snapToGrid w:val="0"/>
              <w:spacing w:before="232" w:after="312" w:afterLines="100"/>
              <w:jc w:val="center"/>
              <w:textAlignment w:val="baseline"/>
              <w:rPr>
                <w:rFonts w:hint="eastAsia" w:ascii="宋体" w:hAnsi="宋体" w:eastAsia="宋体" w:cs="宋体"/>
                <w:color w:val="000000" w:themeColor="text1"/>
                <w:spacing w:val="9"/>
                <w:sz w:val="32"/>
                <w:szCs w:val="32"/>
                <w14:textFill>
                  <w14:solidFill>
                    <w14:schemeClr w14:val="tx1"/>
                  </w14:solidFill>
                </w14:textFill>
              </w:rPr>
            </w:pPr>
            <w:r>
              <w:rPr>
                <w:rFonts w:hint="eastAsia" w:ascii="宋体" w:hAnsi="宋体" w:eastAsia="宋体" w:cs="宋体"/>
                <w:color w:val="000000" w:themeColor="text1"/>
                <w:spacing w:val="9"/>
                <w:sz w:val="32"/>
                <w:szCs w:val="32"/>
                <w14:textFill>
                  <w14:solidFill>
                    <w14:schemeClr w14:val="tx1"/>
                  </w14:solidFill>
                </w14:textFill>
              </w:rPr>
              <w:drawing>
                <wp:inline distT="0" distB="0" distL="114300" distR="114300">
                  <wp:extent cx="1727835" cy="972185"/>
                  <wp:effectExtent l="0" t="0" r="1905" b="3175"/>
                  <wp:docPr id="70" name="图片 70" descr="/private/var/mobile/Containers/Data/Application/073AF979-FFA1-4756-A905-5FC89177352A/tmp/insert_image_tmp_dir/2024-11-19 21:29:09.136000.png2024-11-19 21:29:09.13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private/var/mobile/Containers/Data/Application/073AF979-FFA1-4756-A905-5FC89177352A/tmp/insert_image_tmp_dir/2024-11-19 21:29:09.136000.png2024-11-19 21:29:09.136000"/>
                          <pic:cNvPicPr>
                            <a:picLocks noChangeAspect="1"/>
                          </pic:cNvPicPr>
                        </pic:nvPicPr>
                        <pic:blipFill>
                          <a:blip r:embed="rId21"/>
                          <a:srcRect/>
                          <a:stretch>
                            <a:fillRect/>
                          </a:stretch>
                        </pic:blipFill>
                        <pic:spPr>
                          <a:xfrm>
                            <a:off x="0" y="0"/>
                            <a:ext cx="1727835" cy="972185"/>
                          </a:xfrm>
                          <a:prstGeom prst="rect">
                            <a:avLst/>
                          </a:prstGeom>
                        </pic:spPr>
                      </pic:pic>
                    </a:graphicData>
                  </a:graphic>
                </wp:inline>
              </w:drawing>
            </w:r>
          </w:p>
          <w:p w14:paraId="21A3F635">
            <w:pPr>
              <w:widowControl/>
              <w:kinsoku w:val="0"/>
              <w:autoSpaceDE w:val="0"/>
              <w:autoSpaceDN w:val="0"/>
              <w:adjustRightInd w:val="0"/>
              <w:snapToGrid w:val="0"/>
              <w:spacing w:before="232" w:after="312" w:afterLines="100"/>
              <w:jc w:val="center"/>
              <w:textAlignment w:val="baseline"/>
              <w:rPr>
                <w:rFonts w:hint="eastAsia" w:ascii="宋体" w:hAnsi="宋体" w:eastAsia="宋体" w:cs="宋体"/>
                <w:color w:val="000000" w:themeColor="text1"/>
                <w:spacing w:val="9"/>
                <w:sz w:val="32"/>
                <w:szCs w:val="32"/>
                <w14:textFill>
                  <w14:solidFill>
                    <w14:schemeClr w14:val="tx1"/>
                  </w14:solidFill>
                </w14:textFill>
              </w:rPr>
            </w:pPr>
            <w:r>
              <w:rPr>
                <w:rFonts w:hint="eastAsia" w:ascii="宋体" w:hAnsi="宋体" w:eastAsia="宋体" w:cs="宋体"/>
                <w:color w:val="000000" w:themeColor="text1"/>
                <w:spacing w:val="9"/>
                <w:sz w:val="32"/>
                <w:szCs w:val="32"/>
                <w14:textFill>
                  <w14:solidFill>
                    <w14:schemeClr w14:val="tx1"/>
                  </w14:solidFill>
                </w14:textFill>
              </w:rPr>
              <w:t>蓝色虚线框区</w:t>
            </w:r>
          </w:p>
        </w:tc>
      </w:tr>
    </w:tbl>
    <w:p w14:paraId="05880D03">
      <w:pPr>
        <w:widowControl/>
        <w:kinsoku w:val="0"/>
        <w:autoSpaceDE w:val="0"/>
        <w:autoSpaceDN w:val="0"/>
        <w:adjustRightInd w:val="0"/>
        <w:snapToGrid w:val="0"/>
        <w:spacing w:before="232" w:after="312" w:afterLines="100"/>
        <w:textAlignment w:val="baseline"/>
        <w:rPr>
          <w:rFonts w:hint="eastAsia" w:ascii="宋体" w:hAnsi="宋体" w:eastAsia="宋体" w:cs="宋体"/>
          <w:color w:val="000000" w:themeColor="text1"/>
          <w:spacing w:val="9"/>
          <w:sz w:val="32"/>
          <w:szCs w:val="32"/>
          <w14:textFill>
            <w14:solidFill>
              <w14:schemeClr w14:val="tx1"/>
            </w14:solidFill>
          </w14:textFill>
        </w:rPr>
      </w:pPr>
    </w:p>
    <w:p w14:paraId="4F67CFC1">
      <w:pPr>
        <w:numPr>
          <w:ilvl w:val="0"/>
          <w:numId w:val="2"/>
        </w:numPr>
        <w:kinsoku w:val="0"/>
        <w:autoSpaceDE w:val="0"/>
        <w:autoSpaceDN w:val="0"/>
        <w:adjustRightInd w:val="0"/>
        <w:snapToGrid w:val="0"/>
        <w:spacing w:after="312" w:afterLines="100"/>
        <w:textAlignment w:val="baseline"/>
        <w:rPr>
          <w:rFonts w:hint="eastAsia" w:ascii="宋体" w:hAnsi="宋体" w:eastAsia="宋体" w:cs="宋体"/>
          <w:color w:val="000000" w:themeColor="text1"/>
          <w:spacing w:val="9"/>
          <w:sz w:val="32"/>
          <w:szCs w:val="32"/>
          <w14:textFill>
            <w14:solidFill>
              <w14:schemeClr w14:val="tx1"/>
            </w14:solidFill>
          </w14:textFill>
        </w:rPr>
      </w:pPr>
      <w:r>
        <w:rPr>
          <w:rFonts w:hint="eastAsia" w:ascii="宋体" w:hAnsi="宋体" w:eastAsia="宋体" w:cs="宋体"/>
          <w:color w:val="000000" w:themeColor="text1"/>
          <w:spacing w:val="7"/>
          <w:sz w:val="32"/>
          <w:szCs w:val="32"/>
          <w14:textFill>
            <w14:solidFill>
              <w14:schemeClr w14:val="tx1"/>
            </w14:solidFill>
          </w14:textFill>
        </w:rPr>
        <w:t>编程机器人 抵达</w:t>
      </w:r>
      <w:r>
        <w:rPr>
          <w:rFonts w:hint="eastAsia" w:ascii="宋体" w:hAnsi="宋体" w:eastAsia="宋体" w:cs="宋体"/>
          <w:color w:val="000000" w:themeColor="text1"/>
          <w:spacing w:val="9"/>
          <w:sz w:val="32"/>
          <w:szCs w:val="32"/>
          <w14:textFill>
            <w14:solidFill>
              <w14:schemeClr w14:val="tx1"/>
            </w14:solidFill>
          </w14:textFill>
        </w:rPr>
        <w:t>终点区得分规则：</w:t>
      </w:r>
    </w:p>
    <w:p w14:paraId="5C9A0AA2">
      <w:pPr>
        <w:widowControl/>
        <w:kinsoku w:val="0"/>
        <w:autoSpaceDE w:val="0"/>
        <w:autoSpaceDN w:val="0"/>
        <w:adjustRightInd w:val="0"/>
        <w:snapToGrid w:val="0"/>
        <w:spacing w:after="312" w:afterLines="100"/>
        <w:ind w:firstLine="668" w:firstLineChars="200"/>
        <w:textAlignment w:val="baseline"/>
        <w:rPr>
          <w:rFonts w:hint="eastAsia" w:ascii="宋体" w:hAnsi="宋体" w:eastAsia="宋体" w:cs="宋体"/>
          <w:color w:val="000000" w:themeColor="text1"/>
          <w:spacing w:val="9"/>
          <w:sz w:val="32"/>
          <w:szCs w:val="32"/>
          <w14:textFill>
            <w14:solidFill>
              <w14:schemeClr w14:val="tx1"/>
            </w14:solidFill>
          </w14:textFill>
        </w:rPr>
      </w:pPr>
      <w:r>
        <w:rPr>
          <w:rFonts w:hint="eastAsia" w:ascii="宋体" w:hAnsi="宋体" w:eastAsia="宋体" w:cs="宋体"/>
          <w:color w:val="000000" w:themeColor="text1"/>
          <w:spacing w:val="7"/>
          <w:sz w:val="32"/>
          <w:szCs w:val="32"/>
          <w14:textFill>
            <w14:solidFill>
              <w14:schemeClr w14:val="tx1"/>
            </w14:solidFill>
          </w14:textFill>
        </w:rPr>
        <w:t xml:space="preserve">编程机器人 </w:t>
      </w:r>
      <w:r>
        <w:rPr>
          <w:rFonts w:hint="eastAsia" w:ascii="宋体" w:hAnsi="宋体" w:eastAsia="宋体" w:cs="宋体"/>
          <w:color w:val="000000" w:themeColor="text1"/>
          <w:spacing w:val="9"/>
          <w:sz w:val="32"/>
          <w:szCs w:val="32"/>
          <w14:textFill>
            <w14:solidFill>
              <w14:schemeClr w14:val="tx1"/>
            </w14:solidFill>
          </w14:textFill>
        </w:rPr>
        <w:t>完全进入终点区得15分</w:t>
      </w:r>
    </w:p>
    <w:p w14:paraId="1C96DBCB">
      <w:pPr>
        <w:numPr>
          <w:ilvl w:val="0"/>
          <w:numId w:val="2"/>
        </w:numPr>
        <w:kinsoku w:val="0"/>
        <w:autoSpaceDE w:val="0"/>
        <w:autoSpaceDN w:val="0"/>
        <w:adjustRightInd w:val="0"/>
        <w:snapToGrid w:val="0"/>
        <w:spacing w:after="312" w:afterLines="100"/>
        <w:textAlignment w:val="baseline"/>
        <w:rPr>
          <w:rFonts w:hint="eastAsia" w:ascii="宋体" w:hAnsi="宋体" w:eastAsia="宋体" w:cs="宋体"/>
          <w:color w:val="000000" w:themeColor="text1"/>
          <w:spacing w:val="9"/>
          <w:sz w:val="32"/>
          <w:szCs w:val="32"/>
          <w14:textFill>
            <w14:solidFill>
              <w14:schemeClr w14:val="tx1"/>
            </w14:solidFill>
          </w14:textFill>
        </w:rPr>
      </w:pPr>
      <w:r>
        <w:rPr>
          <w:rFonts w:hint="eastAsia" w:ascii="宋体" w:hAnsi="宋体" w:eastAsia="宋体" w:cs="宋体"/>
          <w:color w:val="000000" w:themeColor="text1"/>
          <w:spacing w:val="9"/>
          <w:sz w:val="32"/>
          <w:szCs w:val="32"/>
          <w14:textFill>
            <w14:solidFill>
              <w14:schemeClr w14:val="tx1"/>
            </w14:solidFill>
          </w14:textFill>
        </w:rPr>
        <w:t>健康文娱中心得分规则：</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3"/>
        <w:gridCol w:w="4494"/>
      </w:tblGrid>
      <w:tr w14:paraId="12D8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7" w:type="dxa"/>
            <w:gridSpan w:val="2"/>
          </w:tcPr>
          <w:p w14:paraId="627AC6A6">
            <w:pPr>
              <w:widowControl/>
              <w:kinsoku w:val="0"/>
              <w:autoSpaceDE w:val="0"/>
              <w:autoSpaceDN w:val="0"/>
              <w:adjustRightInd w:val="0"/>
              <w:snapToGrid w:val="0"/>
              <w:spacing w:after="312" w:afterLines="100"/>
              <w:textAlignment w:val="baseline"/>
              <w:rPr>
                <w:rFonts w:hint="eastAsia" w:ascii="宋体" w:hAnsi="宋体" w:eastAsia="宋体" w:cs="宋体"/>
                <w:color w:val="000000" w:themeColor="text1"/>
                <w:spacing w:val="7"/>
                <w:sz w:val="32"/>
                <w:szCs w:val="32"/>
                <w14:textFill>
                  <w14:solidFill>
                    <w14:schemeClr w14:val="tx1"/>
                  </w14:solidFill>
                </w14:textFill>
              </w:rPr>
            </w:pPr>
          </w:p>
          <w:p w14:paraId="1B23A839">
            <w:pPr>
              <w:widowControl/>
              <w:kinsoku w:val="0"/>
              <w:autoSpaceDE w:val="0"/>
              <w:autoSpaceDN w:val="0"/>
              <w:adjustRightInd w:val="0"/>
              <w:snapToGrid w:val="0"/>
              <w:spacing w:after="312" w:afterLines="100"/>
              <w:textAlignment w:val="baseline"/>
              <w:rPr>
                <w:rFonts w:hint="eastAsia" w:ascii="宋体" w:hAnsi="宋体" w:eastAsia="宋体" w:cs="宋体"/>
                <w:color w:val="000000" w:themeColor="text1"/>
                <w:spacing w:val="7"/>
                <w:sz w:val="32"/>
                <w:szCs w:val="32"/>
                <w14:textFill>
                  <w14:solidFill>
                    <w14:schemeClr w14:val="tx1"/>
                  </w14:solidFill>
                </w14:textFill>
              </w:rPr>
            </w:pPr>
            <w:r>
              <w:rPr>
                <w:rFonts w:hint="eastAsia" w:ascii="宋体" w:hAnsi="宋体" w:eastAsia="宋体" w:cs="宋体"/>
                <w:color w:val="000000" w:themeColor="text1"/>
                <w:spacing w:val="7"/>
                <w:sz w:val="32"/>
                <w:szCs w:val="32"/>
                <w14:textFill>
                  <w14:solidFill>
                    <w14:schemeClr w14:val="tx1"/>
                  </w14:solidFill>
                </w14:textFill>
              </w:rPr>
              <w:drawing>
                <wp:inline distT="0" distB="0" distL="114300" distR="114300">
                  <wp:extent cx="5531485" cy="1323975"/>
                  <wp:effectExtent l="0" t="0" r="12065" b="9525"/>
                  <wp:docPr id="73" name="图片 73" descr="/Users/xiaoyaojing/Desktop/基地/基地.001.jpeg基地.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Users/xiaoyaojing/Desktop/基地/基地.001.jpeg基地.001"/>
                          <pic:cNvPicPr>
                            <a:picLocks noChangeAspect="1"/>
                          </pic:cNvPicPr>
                        </pic:nvPicPr>
                        <pic:blipFill>
                          <a:blip r:embed="rId22"/>
                          <a:srcRect l="16722" t="68174" r="16789"/>
                          <a:stretch>
                            <a:fillRect/>
                          </a:stretch>
                        </pic:blipFill>
                        <pic:spPr>
                          <a:xfrm>
                            <a:off x="0" y="0"/>
                            <a:ext cx="5531485" cy="1323975"/>
                          </a:xfrm>
                          <a:prstGeom prst="rect">
                            <a:avLst/>
                          </a:prstGeom>
                        </pic:spPr>
                      </pic:pic>
                    </a:graphicData>
                  </a:graphic>
                </wp:inline>
              </w:drawing>
            </w:r>
          </w:p>
          <w:p w14:paraId="41F944FC">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7"/>
                <w:sz w:val="32"/>
                <w:szCs w:val="32"/>
                <w14:textFill>
                  <w14:solidFill>
                    <w14:schemeClr w14:val="tx1"/>
                  </w14:solidFill>
                </w14:textFill>
              </w:rPr>
            </w:pPr>
            <w:r>
              <w:rPr>
                <w:rFonts w:hint="eastAsia" w:ascii="宋体" w:hAnsi="宋体" w:eastAsia="宋体" w:cs="宋体"/>
                <w:color w:val="000000" w:themeColor="text1"/>
                <w:spacing w:val="7"/>
                <w:sz w:val="32"/>
                <w:szCs w:val="32"/>
                <w14:textFill>
                  <w14:solidFill>
                    <w14:schemeClr w14:val="tx1"/>
                  </w14:solidFill>
                </w14:textFill>
              </w:rPr>
              <w:t>大本营操作区</w:t>
            </w:r>
          </w:p>
        </w:tc>
      </w:tr>
      <w:tr w14:paraId="5090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3" w:type="dxa"/>
          </w:tcPr>
          <w:p w14:paraId="0F07BC87">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9"/>
                <w:sz w:val="32"/>
                <w:szCs w:val="32"/>
                <w14:textFill>
                  <w14:solidFill>
                    <w14:schemeClr w14:val="tx1"/>
                  </w14:solidFill>
                </w14:textFill>
              </w:rPr>
            </w:pPr>
          </w:p>
          <w:p w14:paraId="36D84F46">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9"/>
                <w:sz w:val="32"/>
                <w:szCs w:val="32"/>
                <w14:textFill>
                  <w14:solidFill>
                    <w14:schemeClr w14:val="tx1"/>
                  </w14:solidFill>
                </w14:textFill>
              </w:rPr>
            </w:pPr>
            <w:r>
              <w:rPr>
                <w:rFonts w:hint="eastAsia" w:ascii="宋体" w:hAnsi="宋体" w:eastAsia="宋体" w:cs="宋体"/>
                <w:color w:val="000000" w:themeColor="text1"/>
                <w:spacing w:val="9"/>
                <w:sz w:val="32"/>
                <w:szCs w:val="32"/>
                <w14:textFill>
                  <w14:solidFill>
                    <w14:schemeClr w14:val="tx1"/>
                  </w14:solidFill>
                </w14:textFill>
              </w:rPr>
              <w:drawing>
                <wp:inline distT="0" distB="0" distL="114300" distR="114300">
                  <wp:extent cx="2688590" cy="1511935"/>
                  <wp:effectExtent l="0" t="0" r="16510" b="12065"/>
                  <wp:docPr id="71" name="图片 71" descr="IMG_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7629"/>
                          <pic:cNvPicPr>
                            <a:picLocks noChangeAspect="1"/>
                          </pic:cNvPicPr>
                        </pic:nvPicPr>
                        <pic:blipFill>
                          <a:blip r:embed="rId23"/>
                          <a:stretch>
                            <a:fillRect/>
                          </a:stretch>
                        </pic:blipFill>
                        <pic:spPr>
                          <a:xfrm>
                            <a:off x="0" y="0"/>
                            <a:ext cx="2688590" cy="1511935"/>
                          </a:xfrm>
                          <a:prstGeom prst="rect">
                            <a:avLst/>
                          </a:prstGeom>
                        </pic:spPr>
                      </pic:pic>
                    </a:graphicData>
                  </a:graphic>
                </wp:inline>
              </w:drawing>
            </w:r>
          </w:p>
          <w:p w14:paraId="23660E2B">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9"/>
                <w:sz w:val="32"/>
                <w:szCs w:val="32"/>
                <w14:textFill>
                  <w14:solidFill>
                    <w14:schemeClr w14:val="tx1"/>
                  </w14:solidFill>
                </w14:textFill>
              </w:rPr>
            </w:pPr>
            <w:r>
              <w:rPr>
                <w:rFonts w:hint="eastAsia" w:ascii="宋体" w:hAnsi="宋体" w:eastAsia="宋体" w:cs="宋体"/>
                <w:color w:val="000000" w:themeColor="text1"/>
                <w:spacing w:val="9"/>
                <w:sz w:val="32"/>
                <w:szCs w:val="32"/>
                <w14:textFill>
                  <w14:solidFill>
                    <w14:schemeClr w14:val="tx1"/>
                  </w14:solidFill>
                </w14:textFill>
              </w:rPr>
              <w:t>西区华容道</w:t>
            </w:r>
          </w:p>
        </w:tc>
        <w:tc>
          <w:tcPr>
            <w:tcW w:w="4494" w:type="dxa"/>
          </w:tcPr>
          <w:p w14:paraId="1D3A4404">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9"/>
                <w:sz w:val="32"/>
                <w:szCs w:val="32"/>
                <w14:textFill>
                  <w14:solidFill>
                    <w14:schemeClr w14:val="tx1"/>
                  </w14:solidFill>
                </w14:textFill>
              </w:rPr>
            </w:pPr>
          </w:p>
          <w:p w14:paraId="5F50105D">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9"/>
                <w:sz w:val="32"/>
                <w:szCs w:val="32"/>
                <w14:textFill>
                  <w14:solidFill>
                    <w14:schemeClr w14:val="tx1"/>
                  </w14:solidFill>
                </w14:textFill>
              </w:rPr>
            </w:pPr>
            <w:r>
              <w:rPr>
                <w:rFonts w:hint="eastAsia" w:ascii="宋体" w:hAnsi="宋体" w:eastAsia="宋体" w:cs="宋体"/>
                <w:color w:val="000000" w:themeColor="text1"/>
                <w:spacing w:val="9"/>
                <w:sz w:val="32"/>
                <w:szCs w:val="32"/>
                <w14:textFill>
                  <w14:solidFill>
                    <w14:schemeClr w14:val="tx1"/>
                  </w14:solidFill>
                </w14:textFill>
              </w:rPr>
              <w:drawing>
                <wp:inline distT="0" distB="0" distL="114300" distR="114300">
                  <wp:extent cx="2686685" cy="1511935"/>
                  <wp:effectExtent l="0" t="0" r="3175" b="635"/>
                  <wp:docPr id="72" name="图片 72" descr="/private/var/mobile/Containers/Data/Application/073AF979-FFA1-4756-A905-5FC89177352A/tmp/insert_image_tmp_dir/2024-11-19 21:29:35.529000.png2024-11-19 21:29:35.52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private/var/mobile/Containers/Data/Application/073AF979-FFA1-4756-A905-5FC89177352A/tmp/insert_image_tmp_dir/2024-11-19 21:29:35.529000.png2024-11-19 21:29:35.529000"/>
                          <pic:cNvPicPr>
                            <a:picLocks noChangeAspect="1"/>
                          </pic:cNvPicPr>
                        </pic:nvPicPr>
                        <pic:blipFill>
                          <a:blip r:embed="rId24"/>
                          <a:srcRect/>
                          <a:stretch>
                            <a:fillRect/>
                          </a:stretch>
                        </pic:blipFill>
                        <pic:spPr>
                          <a:xfrm>
                            <a:off x="0" y="0"/>
                            <a:ext cx="2686685" cy="1511935"/>
                          </a:xfrm>
                          <a:prstGeom prst="rect">
                            <a:avLst/>
                          </a:prstGeom>
                        </pic:spPr>
                      </pic:pic>
                    </a:graphicData>
                  </a:graphic>
                </wp:inline>
              </w:drawing>
            </w:r>
          </w:p>
          <w:p w14:paraId="1D90A17E">
            <w:pPr>
              <w:widowControl/>
              <w:kinsoku w:val="0"/>
              <w:autoSpaceDE w:val="0"/>
              <w:autoSpaceDN w:val="0"/>
              <w:adjustRightInd w:val="0"/>
              <w:snapToGrid w:val="0"/>
              <w:spacing w:after="312" w:afterLines="100"/>
              <w:jc w:val="center"/>
              <w:textAlignment w:val="baseline"/>
              <w:rPr>
                <w:rFonts w:hint="eastAsia" w:ascii="宋体" w:hAnsi="宋体" w:eastAsia="宋体" w:cs="宋体"/>
                <w:color w:val="000000" w:themeColor="text1"/>
                <w:spacing w:val="9"/>
                <w:sz w:val="32"/>
                <w:szCs w:val="32"/>
                <w14:textFill>
                  <w14:solidFill>
                    <w14:schemeClr w14:val="tx1"/>
                  </w14:solidFill>
                </w14:textFill>
              </w:rPr>
            </w:pPr>
            <w:r>
              <w:rPr>
                <w:rFonts w:hint="eastAsia" w:ascii="宋体" w:hAnsi="宋体" w:eastAsia="宋体" w:cs="宋体"/>
                <w:color w:val="000000" w:themeColor="text1"/>
                <w:spacing w:val="9"/>
                <w:sz w:val="32"/>
                <w:szCs w:val="32"/>
                <w14:textFill>
                  <w14:solidFill>
                    <w14:schemeClr w14:val="tx1"/>
                  </w14:solidFill>
                </w14:textFill>
              </w:rPr>
              <w:t>东区梦想摇篮</w:t>
            </w:r>
          </w:p>
        </w:tc>
      </w:tr>
    </w:tbl>
    <w:p w14:paraId="2D297012">
      <w:pPr>
        <w:widowControl/>
        <w:kinsoku w:val="0"/>
        <w:autoSpaceDE w:val="0"/>
        <w:autoSpaceDN w:val="0"/>
        <w:adjustRightInd w:val="0"/>
        <w:snapToGrid w:val="0"/>
        <w:spacing w:after="312" w:afterLines="100"/>
        <w:ind w:firstLine="676" w:firstLineChars="200"/>
        <w:textAlignment w:val="baseline"/>
        <w:rPr>
          <w:rFonts w:hint="eastAsia" w:ascii="宋体" w:hAnsi="宋体" w:eastAsia="宋体" w:cs="宋体"/>
          <w:color w:val="000000" w:themeColor="text1"/>
          <w:spacing w:val="1"/>
          <w:sz w:val="32"/>
          <w:szCs w:val="32"/>
          <w:lang w:eastAsia="zh-CN"/>
          <w14:textFill>
            <w14:solidFill>
              <w14:schemeClr w14:val="tx1"/>
            </w14:solidFill>
          </w14:textFill>
        </w:rPr>
      </w:pPr>
      <w:r>
        <w:rPr>
          <w:rFonts w:hint="eastAsia" w:ascii="宋体" w:hAnsi="宋体" w:eastAsia="宋体" w:cs="宋体"/>
          <w:color w:val="000000" w:themeColor="text1"/>
          <w:spacing w:val="9"/>
          <w:sz w:val="32"/>
          <w:szCs w:val="32"/>
          <w14:textFill>
            <w14:solidFill>
              <w14:schemeClr w14:val="tx1"/>
            </w14:solidFill>
          </w14:textFill>
        </w:rPr>
        <w:t>西区华容道益智游戏设备被带回大本营操作区得10分</w:t>
      </w:r>
      <w:r>
        <w:rPr>
          <w:rFonts w:hint="eastAsia" w:ascii="宋体" w:hAnsi="宋体" w:cs="宋体"/>
          <w:color w:val="000000" w:themeColor="text1"/>
          <w:spacing w:val="9"/>
          <w:sz w:val="32"/>
          <w:szCs w:val="32"/>
          <w:lang w:eastAsia="zh-CN"/>
          <w14:textFill>
            <w14:solidFill>
              <w14:schemeClr w14:val="tx1"/>
            </w14:solidFill>
          </w14:textFill>
        </w:rPr>
        <w:t>，</w:t>
      </w:r>
      <w:r>
        <w:rPr>
          <w:rFonts w:hint="eastAsia" w:ascii="宋体" w:hAnsi="宋体" w:eastAsia="宋体" w:cs="宋体"/>
          <w:color w:val="000000" w:themeColor="text1"/>
          <w:spacing w:val="9"/>
          <w:sz w:val="32"/>
          <w:szCs w:val="32"/>
          <w14:textFill>
            <w14:solidFill>
              <w14:schemeClr w14:val="tx1"/>
            </w14:solidFill>
          </w14:textFill>
        </w:rPr>
        <w:t>东区梦想摇篮解压游戏设备启动得15分</w:t>
      </w:r>
      <w:r>
        <w:rPr>
          <w:rFonts w:hint="eastAsia" w:ascii="宋体" w:hAnsi="宋体" w:cs="宋体"/>
          <w:color w:val="000000" w:themeColor="text1"/>
          <w:spacing w:val="9"/>
          <w:sz w:val="32"/>
          <w:szCs w:val="32"/>
          <w:lang w:eastAsia="zh-CN"/>
          <w14:textFill>
            <w14:solidFill>
              <w14:schemeClr w14:val="tx1"/>
            </w14:solidFill>
          </w14:textFill>
        </w:rPr>
        <w:t>。</w:t>
      </w:r>
    </w:p>
    <w:p w14:paraId="29BD1F4F">
      <w:pPr>
        <w:kinsoku w:val="0"/>
        <w:autoSpaceDE w:val="0"/>
        <w:autoSpaceDN w:val="0"/>
        <w:adjustRightInd w:val="0"/>
        <w:snapToGrid w:val="0"/>
        <w:spacing w:after="312" w:afterLines="100"/>
        <w:textAlignment w:val="baseline"/>
        <w:rPr>
          <w:rFonts w:hint="eastAsia" w:ascii="宋体" w:hAnsi="宋体" w:eastAsia="宋体" w:cs="宋体"/>
          <w:color w:val="000000" w:themeColor="text1"/>
          <w:spacing w:val="4"/>
          <w:sz w:val="32"/>
          <w:szCs w:val="32"/>
          <w14:textFill>
            <w14:solidFill>
              <w14:schemeClr w14:val="tx1"/>
            </w14:solidFill>
          </w14:textFill>
        </w:rPr>
      </w:pPr>
      <w:r>
        <w:rPr>
          <w:rFonts w:hint="eastAsia" w:ascii="宋体" w:hAnsi="宋体" w:eastAsia="宋体" w:cs="宋体"/>
          <w:color w:val="000000" w:themeColor="text1"/>
          <w:spacing w:val="1"/>
          <w:sz w:val="32"/>
          <w:szCs w:val="32"/>
          <w14:textFill>
            <w14:solidFill>
              <w14:schemeClr w14:val="tx1"/>
            </w14:solidFill>
          </w14:textFill>
        </w:rPr>
        <w:t>违规扣分：</w:t>
      </w:r>
      <w:r>
        <w:rPr>
          <w:rFonts w:hint="eastAsia" w:ascii="宋体" w:hAnsi="宋体" w:eastAsia="宋体" w:cs="宋体"/>
          <w:color w:val="000000" w:themeColor="text1"/>
          <w:spacing w:val="5"/>
          <w:sz w:val="32"/>
          <w:szCs w:val="32"/>
          <w14:textFill>
            <w14:solidFill>
              <w14:schemeClr w14:val="tx1"/>
            </w14:solidFill>
          </w14:textFill>
        </w:rPr>
        <w:t>当发生如表</w:t>
      </w:r>
      <w:r>
        <w:rPr>
          <w:rFonts w:hint="eastAsia" w:ascii="宋体" w:hAnsi="宋体" w:eastAsia="宋体" w:cs="宋体"/>
          <w:color w:val="000000" w:themeColor="text1"/>
          <w:spacing w:val="-51"/>
          <w:sz w:val="32"/>
          <w:szCs w:val="32"/>
          <w14:textFill>
            <w14:solidFill>
              <w14:schemeClr w14:val="tx1"/>
            </w14:solidFill>
          </w14:textFill>
        </w:rPr>
        <w:t xml:space="preserve"> </w:t>
      </w:r>
      <w:r>
        <w:rPr>
          <w:rFonts w:hint="eastAsia" w:ascii="宋体" w:hAnsi="宋体" w:eastAsia="宋体" w:cs="宋体"/>
          <w:color w:val="000000" w:themeColor="text1"/>
          <w:spacing w:val="5"/>
          <w:sz w:val="32"/>
          <w:szCs w:val="32"/>
          <w14:textFill>
            <w14:solidFill>
              <w14:schemeClr w14:val="tx1"/>
            </w14:solidFill>
          </w14:textFill>
        </w:rPr>
        <w:t>3</w:t>
      </w:r>
      <w:r>
        <w:rPr>
          <w:rFonts w:hint="eastAsia" w:ascii="宋体" w:hAnsi="宋体" w:eastAsia="宋体" w:cs="宋体"/>
          <w:color w:val="000000" w:themeColor="text1"/>
          <w:spacing w:val="-44"/>
          <w:sz w:val="32"/>
          <w:szCs w:val="32"/>
          <w14:textFill>
            <w14:solidFill>
              <w14:schemeClr w14:val="tx1"/>
            </w14:solidFill>
          </w14:textFill>
        </w:rPr>
        <w:t xml:space="preserve"> </w:t>
      </w:r>
      <w:r>
        <w:rPr>
          <w:rFonts w:hint="eastAsia" w:ascii="宋体" w:hAnsi="宋体" w:eastAsia="宋体" w:cs="宋体"/>
          <w:color w:val="000000" w:themeColor="text1"/>
          <w:spacing w:val="5"/>
          <w:sz w:val="32"/>
          <w:szCs w:val="32"/>
          <w14:textFill>
            <w14:solidFill>
              <w14:schemeClr w14:val="tx1"/>
            </w14:solidFill>
          </w14:textFill>
        </w:rPr>
        <w:t>所示情形时，扣除相应分数，乃至勒令退</w:t>
      </w:r>
      <w:r>
        <w:rPr>
          <w:rFonts w:hint="eastAsia" w:ascii="宋体" w:hAnsi="宋体" w:eastAsia="宋体" w:cs="宋体"/>
          <w:color w:val="000000" w:themeColor="text1"/>
          <w:spacing w:val="4"/>
          <w:sz w:val="32"/>
          <w:szCs w:val="32"/>
          <w14:textFill>
            <w14:solidFill>
              <w14:schemeClr w14:val="tx1"/>
            </w14:solidFill>
          </w14:textFill>
        </w:rPr>
        <w:t>赛。</w:t>
      </w:r>
    </w:p>
    <w:p w14:paraId="66EA1CEF">
      <w:pPr>
        <w:kinsoku w:val="0"/>
        <w:autoSpaceDE w:val="0"/>
        <w:autoSpaceDN w:val="0"/>
        <w:adjustRightInd w:val="0"/>
        <w:snapToGrid w:val="0"/>
        <w:spacing w:after="312" w:afterLines="100"/>
        <w:textAlignment w:val="baseline"/>
        <w:rPr>
          <w:rFonts w:hint="eastAsia" w:ascii="宋体" w:hAnsi="宋体" w:eastAsia="宋体" w:cs="宋体"/>
          <w:color w:val="000000" w:themeColor="text1"/>
          <w:spacing w:val="4"/>
          <w:sz w:val="32"/>
          <w:szCs w:val="32"/>
          <w14:textFill>
            <w14:solidFill>
              <w14:schemeClr w14:val="tx1"/>
            </w14:solidFill>
          </w14:textFill>
        </w:rPr>
      </w:pPr>
    </w:p>
    <w:p w14:paraId="2F35188A">
      <w:pPr>
        <w:kinsoku w:val="0"/>
        <w:autoSpaceDE w:val="0"/>
        <w:autoSpaceDN w:val="0"/>
        <w:adjustRightInd w:val="0"/>
        <w:snapToGrid w:val="0"/>
        <w:spacing w:after="312" w:afterLines="100"/>
        <w:textAlignment w:val="baseline"/>
        <w:rPr>
          <w:rFonts w:hint="eastAsia" w:ascii="宋体" w:hAnsi="宋体" w:eastAsia="宋体" w:cs="宋体"/>
          <w:color w:val="000000" w:themeColor="text1"/>
          <w:spacing w:val="4"/>
          <w:sz w:val="32"/>
          <w:szCs w:val="32"/>
          <w14:textFill>
            <w14:solidFill>
              <w14:schemeClr w14:val="tx1"/>
            </w14:solidFill>
          </w14:textFill>
        </w:rPr>
      </w:pPr>
    </w:p>
    <w:p w14:paraId="5766D916">
      <w:pPr>
        <w:kinsoku w:val="0"/>
        <w:autoSpaceDE w:val="0"/>
        <w:autoSpaceDN w:val="0"/>
        <w:adjustRightInd w:val="0"/>
        <w:snapToGrid w:val="0"/>
        <w:spacing w:before="231" w:after="312" w:afterLines="100"/>
        <w:ind w:left="3191" w:right="503" w:hanging="2550"/>
        <w:jc w:val="center"/>
        <w:textAlignment w:val="baseline"/>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pacing w:val="2"/>
          <w:sz w:val="32"/>
          <w:szCs w:val="32"/>
          <w14:textFill>
            <w14:solidFill>
              <w14:schemeClr w14:val="tx1"/>
            </w14:solidFill>
          </w14:textFill>
        </w:rPr>
        <w:t>违规扣分分值表</w:t>
      </w:r>
    </w:p>
    <w:tbl>
      <w:tblPr>
        <w:tblStyle w:val="15"/>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82"/>
        <w:gridCol w:w="1628"/>
      </w:tblGrid>
      <w:tr w14:paraId="1FF73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7056" w:type="dxa"/>
          </w:tcPr>
          <w:p w14:paraId="1FA31475">
            <w:pPr>
              <w:pStyle w:val="16"/>
              <w:kinsoku w:val="0"/>
              <w:autoSpaceDE w:val="0"/>
              <w:autoSpaceDN w:val="0"/>
              <w:adjustRightInd w:val="0"/>
              <w:snapToGrid w:val="0"/>
              <w:spacing w:before="223" w:after="312" w:afterLines="100"/>
              <w:ind w:left="127"/>
              <w:textAlignment w:val="baseline"/>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pacing w:val="6"/>
                <w:sz w:val="32"/>
                <w:szCs w:val="32"/>
                <w14:textFill>
                  <w14:solidFill>
                    <w14:schemeClr w14:val="tx1"/>
                  </w14:solidFill>
                </w14:textFill>
              </w:rPr>
              <w:t>准备阶段超时</w:t>
            </w:r>
          </w:p>
        </w:tc>
        <w:tc>
          <w:tcPr>
            <w:tcW w:w="1719" w:type="dxa"/>
          </w:tcPr>
          <w:p w14:paraId="4E54A2D2">
            <w:pPr>
              <w:pStyle w:val="16"/>
              <w:kinsoku w:val="0"/>
              <w:autoSpaceDE w:val="0"/>
              <w:autoSpaceDN w:val="0"/>
              <w:adjustRightInd w:val="0"/>
              <w:snapToGrid w:val="0"/>
              <w:spacing w:before="222" w:after="312" w:afterLines="100"/>
              <w:ind w:left="116"/>
              <w:textAlignment w:val="baseline"/>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-5</w:t>
            </w:r>
            <w:r>
              <w:rPr>
                <w:rFonts w:hint="eastAsia" w:ascii="宋体" w:hAnsi="宋体" w:eastAsia="宋体" w:cs="宋体"/>
                <w:color w:val="000000" w:themeColor="text1"/>
                <w:spacing w:val="-42"/>
                <w:sz w:val="32"/>
                <w:szCs w:val="32"/>
                <w14:textFill>
                  <w14:solidFill>
                    <w14:schemeClr w14:val="tx1"/>
                  </w14:solidFill>
                </w14:textFill>
              </w:rPr>
              <w:t xml:space="preserve"> </w:t>
            </w:r>
            <w:r>
              <w:rPr>
                <w:rFonts w:hint="eastAsia" w:ascii="宋体" w:hAnsi="宋体" w:eastAsia="宋体" w:cs="宋体"/>
                <w:color w:val="000000" w:themeColor="text1"/>
                <w:sz w:val="32"/>
                <w:szCs w:val="32"/>
                <w14:textFill>
                  <w14:solidFill>
                    <w14:schemeClr w14:val="tx1"/>
                  </w14:solidFill>
                </w14:textFill>
              </w:rPr>
              <w:t>分</w:t>
            </w:r>
          </w:p>
        </w:tc>
      </w:tr>
      <w:tr w14:paraId="21D5F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7056" w:type="dxa"/>
          </w:tcPr>
          <w:p w14:paraId="69D4AF1B">
            <w:pPr>
              <w:pStyle w:val="16"/>
              <w:kinsoku w:val="0"/>
              <w:autoSpaceDE w:val="0"/>
              <w:autoSpaceDN w:val="0"/>
              <w:adjustRightInd w:val="0"/>
              <w:snapToGrid w:val="0"/>
              <w:spacing w:before="223" w:after="312" w:afterLines="100"/>
              <w:ind w:left="155"/>
              <w:textAlignment w:val="baseline"/>
              <w:rPr>
                <w:rFonts w:hint="eastAsia" w:ascii="宋体" w:hAnsi="宋体" w:eastAsia="宋体" w:cs="宋体"/>
                <w:color w:val="000000" w:themeColor="text1"/>
                <w:sz w:val="32"/>
                <w:szCs w:val="32"/>
                <w:lang w:eastAsia="zh-CN"/>
                <w14:textFill>
                  <w14:solidFill>
                    <w14:schemeClr w14:val="tx1"/>
                  </w14:solidFill>
                </w14:textFill>
              </w:rPr>
            </w:pPr>
            <w:r>
              <w:rPr>
                <w:rFonts w:hint="eastAsia" w:ascii="宋体" w:hAnsi="宋体" w:eastAsia="宋体" w:cs="宋体"/>
                <w:color w:val="000000" w:themeColor="text1"/>
                <w:sz w:val="32"/>
                <w:szCs w:val="32"/>
                <w:lang w:eastAsia="zh-CN"/>
                <w14:textFill>
                  <w14:solidFill>
                    <w14:schemeClr w14:val="tx1"/>
                  </w14:solidFill>
                </w14:textFill>
              </w:rPr>
              <w:t>竞赛机器人投影超出起点区</w:t>
            </w:r>
          </w:p>
        </w:tc>
        <w:tc>
          <w:tcPr>
            <w:tcW w:w="1719" w:type="dxa"/>
          </w:tcPr>
          <w:p w14:paraId="1F4E81CB">
            <w:pPr>
              <w:pStyle w:val="16"/>
              <w:kinsoku w:val="0"/>
              <w:autoSpaceDE w:val="0"/>
              <w:autoSpaceDN w:val="0"/>
              <w:adjustRightInd w:val="0"/>
              <w:snapToGrid w:val="0"/>
              <w:spacing w:before="223" w:after="312" w:afterLines="100"/>
              <w:ind w:left="116"/>
              <w:textAlignment w:val="baseline"/>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w:t>
            </w:r>
            <w:r>
              <w:rPr>
                <w:rFonts w:hint="eastAsia" w:ascii="宋体" w:hAnsi="宋体" w:eastAsia="宋体" w:cs="宋体"/>
                <w:color w:val="000000" w:themeColor="text1"/>
                <w:sz w:val="32"/>
                <w:szCs w:val="32"/>
                <w:lang w:eastAsia="zh-CN"/>
                <w14:textFill>
                  <w14:solidFill>
                    <w14:schemeClr w14:val="tx1"/>
                  </w14:solidFill>
                </w14:textFill>
              </w:rPr>
              <w:t>2</w:t>
            </w:r>
            <w:r>
              <w:rPr>
                <w:rFonts w:hint="eastAsia" w:ascii="宋体" w:hAnsi="宋体" w:eastAsia="宋体" w:cs="宋体"/>
                <w:color w:val="000000" w:themeColor="text1"/>
                <w:spacing w:val="-42"/>
                <w:sz w:val="32"/>
                <w:szCs w:val="32"/>
                <w14:textFill>
                  <w14:solidFill>
                    <w14:schemeClr w14:val="tx1"/>
                  </w14:solidFill>
                </w14:textFill>
              </w:rPr>
              <w:t xml:space="preserve"> </w:t>
            </w:r>
            <w:r>
              <w:rPr>
                <w:rFonts w:hint="eastAsia" w:ascii="宋体" w:hAnsi="宋体" w:eastAsia="宋体" w:cs="宋体"/>
                <w:color w:val="000000" w:themeColor="text1"/>
                <w:sz w:val="32"/>
                <w:szCs w:val="32"/>
                <w14:textFill>
                  <w14:solidFill>
                    <w14:schemeClr w14:val="tx1"/>
                  </w14:solidFill>
                </w14:textFill>
              </w:rPr>
              <w:t>分</w:t>
            </w:r>
          </w:p>
        </w:tc>
      </w:tr>
      <w:tr w14:paraId="62563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7056" w:type="dxa"/>
          </w:tcPr>
          <w:p w14:paraId="28EC4BDF">
            <w:pPr>
              <w:pStyle w:val="16"/>
              <w:kinsoku w:val="0"/>
              <w:autoSpaceDE w:val="0"/>
              <w:autoSpaceDN w:val="0"/>
              <w:adjustRightInd w:val="0"/>
              <w:snapToGrid w:val="0"/>
              <w:spacing w:before="223" w:after="312" w:afterLines="100"/>
              <w:ind w:left="155"/>
              <w:textAlignment w:val="baseline"/>
              <w:rPr>
                <w:rFonts w:hint="eastAsia" w:ascii="宋体" w:hAnsi="宋体" w:eastAsia="宋体" w:cs="宋体"/>
                <w:snapToGrid w:val="0"/>
                <w:color w:val="000000" w:themeColor="text1"/>
                <w:kern w:val="0"/>
                <w:sz w:val="32"/>
                <w:szCs w:val="32"/>
                <w:lang w:eastAsia="zh-CN"/>
                <w14:textFill>
                  <w14:solidFill>
                    <w14:schemeClr w14:val="tx1"/>
                  </w14:solidFill>
                </w14:textFill>
              </w:rPr>
            </w:pPr>
            <w:r>
              <w:rPr>
                <w:rFonts w:hint="eastAsia" w:ascii="宋体" w:hAnsi="宋体" w:eastAsia="宋体" w:cs="宋体"/>
                <w:color w:val="000000" w:themeColor="text1"/>
                <w:spacing w:val="7"/>
                <w:sz w:val="32"/>
                <w:szCs w:val="32"/>
                <w:lang w:eastAsia="zh-CN"/>
                <w14:textFill>
                  <w14:solidFill>
                    <w14:schemeClr w14:val="tx1"/>
                  </w14:solidFill>
                </w14:textFill>
              </w:rPr>
              <w:t xml:space="preserve">Helper2 </w:t>
            </w:r>
            <w:r>
              <w:rPr>
                <w:rFonts w:hint="eastAsia" w:ascii="宋体" w:hAnsi="宋体" w:eastAsia="宋体" w:cs="宋体"/>
                <w:color w:val="000000" w:themeColor="text1"/>
                <w:sz w:val="32"/>
                <w:szCs w:val="32"/>
                <w:lang w:eastAsia="zh-CN"/>
                <w14:textFill>
                  <w14:solidFill>
                    <w14:schemeClr w14:val="tx1"/>
                  </w14:solidFill>
                </w14:textFill>
              </w:rPr>
              <w:t>投影超出终点区</w:t>
            </w:r>
          </w:p>
        </w:tc>
        <w:tc>
          <w:tcPr>
            <w:tcW w:w="1719" w:type="dxa"/>
          </w:tcPr>
          <w:p w14:paraId="0C277F95">
            <w:pPr>
              <w:pStyle w:val="16"/>
              <w:kinsoku w:val="0"/>
              <w:autoSpaceDE w:val="0"/>
              <w:autoSpaceDN w:val="0"/>
              <w:adjustRightInd w:val="0"/>
              <w:snapToGrid w:val="0"/>
              <w:spacing w:before="223" w:after="312" w:afterLines="100"/>
              <w:ind w:left="116"/>
              <w:textAlignment w:val="baseline"/>
              <w:rPr>
                <w:rFonts w:hint="eastAsia" w:ascii="宋体" w:hAnsi="宋体" w:eastAsia="宋体" w:cs="宋体"/>
                <w:snapToGrid w:val="0"/>
                <w:color w:val="000000" w:themeColor="text1"/>
                <w:kern w:val="0"/>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w:t>
            </w:r>
            <w:r>
              <w:rPr>
                <w:rFonts w:hint="eastAsia" w:ascii="宋体" w:hAnsi="宋体" w:eastAsia="宋体" w:cs="宋体"/>
                <w:color w:val="000000" w:themeColor="text1"/>
                <w:sz w:val="32"/>
                <w:szCs w:val="32"/>
                <w:lang w:eastAsia="zh-CN"/>
                <w14:textFill>
                  <w14:solidFill>
                    <w14:schemeClr w14:val="tx1"/>
                  </w14:solidFill>
                </w14:textFill>
              </w:rPr>
              <w:t>2</w:t>
            </w:r>
            <w:r>
              <w:rPr>
                <w:rFonts w:hint="eastAsia" w:ascii="宋体" w:hAnsi="宋体" w:eastAsia="宋体" w:cs="宋体"/>
                <w:color w:val="000000" w:themeColor="text1"/>
                <w:spacing w:val="-42"/>
                <w:sz w:val="32"/>
                <w:szCs w:val="32"/>
                <w14:textFill>
                  <w14:solidFill>
                    <w14:schemeClr w14:val="tx1"/>
                  </w14:solidFill>
                </w14:textFill>
              </w:rPr>
              <w:t xml:space="preserve"> </w:t>
            </w:r>
            <w:r>
              <w:rPr>
                <w:rFonts w:hint="eastAsia" w:ascii="宋体" w:hAnsi="宋体" w:eastAsia="宋体" w:cs="宋体"/>
                <w:color w:val="000000" w:themeColor="text1"/>
                <w:sz w:val="32"/>
                <w:szCs w:val="32"/>
                <w14:textFill>
                  <w14:solidFill>
                    <w14:schemeClr w14:val="tx1"/>
                  </w14:solidFill>
                </w14:textFill>
              </w:rPr>
              <w:t>分</w:t>
            </w:r>
          </w:p>
        </w:tc>
      </w:tr>
      <w:tr w14:paraId="5113B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7056" w:type="dxa"/>
          </w:tcPr>
          <w:p w14:paraId="212B7146">
            <w:pPr>
              <w:pStyle w:val="16"/>
              <w:kinsoku w:val="0"/>
              <w:autoSpaceDE w:val="0"/>
              <w:autoSpaceDN w:val="0"/>
              <w:adjustRightInd w:val="0"/>
              <w:snapToGrid w:val="0"/>
              <w:spacing w:before="223" w:after="312" w:afterLines="100"/>
              <w:ind w:left="155"/>
              <w:textAlignment w:val="baseline"/>
              <w:rPr>
                <w:rFonts w:hint="eastAsia" w:ascii="宋体" w:hAnsi="宋体" w:eastAsia="宋体" w:cs="宋体"/>
                <w:color w:val="000000" w:themeColor="text1"/>
                <w:spacing w:val="6"/>
                <w:sz w:val="32"/>
                <w:szCs w:val="32"/>
                <w:lang w:eastAsia="zh-CN"/>
                <w14:textFill>
                  <w14:solidFill>
                    <w14:schemeClr w14:val="tx1"/>
                  </w14:solidFill>
                </w14:textFill>
              </w:rPr>
            </w:pPr>
            <w:r>
              <w:rPr>
                <w:rFonts w:hint="eastAsia" w:ascii="宋体" w:hAnsi="宋体" w:eastAsia="宋体" w:cs="宋体"/>
                <w:color w:val="000000" w:themeColor="text1"/>
                <w:spacing w:val="6"/>
                <w:sz w:val="32"/>
                <w:szCs w:val="32"/>
                <w:lang w:eastAsia="zh-CN"/>
                <w14:textFill>
                  <w14:solidFill>
                    <w14:schemeClr w14:val="tx1"/>
                  </w14:solidFill>
                </w14:textFill>
              </w:rPr>
              <w:t>比赛期间违规按裁判提醒次数扣分</w:t>
            </w:r>
          </w:p>
        </w:tc>
        <w:tc>
          <w:tcPr>
            <w:tcW w:w="1719" w:type="dxa"/>
          </w:tcPr>
          <w:p w14:paraId="1AA5434E">
            <w:pPr>
              <w:pStyle w:val="16"/>
              <w:kinsoku w:val="0"/>
              <w:autoSpaceDE w:val="0"/>
              <w:autoSpaceDN w:val="0"/>
              <w:adjustRightInd w:val="0"/>
              <w:snapToGrid w:val="0"/>
              <w:spacing w:before="223" w:after="312" w:afterLines="100"/>
              <w:ind w:left="116"/>
              <w:textAlignment w:val="baseline"/>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-2</w:t>
            </w:r>
            <w:r>
              <w:rPr>
                <w:rFonts w:hint="eastAsia" w:ascii="宋体" w:hAnsi="宋体" w:eastAsia="宋体" w:cs="宋体"/>
                <w:color w:val="000000" w:themeColor="text1"/>
                <w:spacing w:val="-41"/>
                <w:sz w:val="32"/>
                <w:szCs w:val="32"/>
                <w14:textFill>
                  <w14:solidFill>
                    <w14:schemeClr w14:val="tx1"/>
                  </w14:solidFill>
                </w14:textFill>
              </w:rPr>
              <w:t xml:space="preserve"> </w:t>
            </w:r>
            <w:r>
              <w:rPr>
                <w:rFonts w:hint="eastAsia" w:ascii="宋体" w:hAnsi="宋体" w:eastAsia="宋体" w:cs="宋体"/>
                <w:color w:val="000000" w:themeColor="text1"/>
                <w:sz w:val="32"/>
                <w:szCs w:val="32"/>
                <w14:textFill>
                  <w14:solidFill>
                    <w14:schemeClr w14:val="tx1"/>
                  </w14:solidFill>
                </w14:textFill>
              </w:rPr>
              <w:t>分/次</w:t>
            </w:r>
          </w:p>
        </w:tc>
      </w:tr>
      <w:tr w14:paraId="2B60C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7056" w:type="dxa"/>
          </w:tcPr>
          <w:p w14:paraId="7C2C3828">
            <w:pPr>
              <w:pStyle w:val="16"/>
              <w:kinsoku w:val="0"/>
              <w:autoSpaceDE w:val="0"/>
              <w:autoSpaceDN w:val="0"/>
              <w:adjustRightInd w:val="0"/>
              <w:snapToGrid w:val="0"/>
              <w:spacing w:before="226" w:after="312" w:afterLines="100"/>
              <w:ind w:left="122"/>
              <w:textAlignment w:val="baseline"/>
              <w:rPr>
                <w:rFonts w:hint="eastAsia" w:ascii="宋体" w:hAnsi="宋体" w:eastAsia="宋体" w:cs="宋体"/>
                <w:color w:val="000000" w:themeColor="text1"/>
                <w:spacing w:val="6"/>
                <w:sz w:val="32"/>
                <w:szCs w:val="32"/>
                <w14:textFill>
                  <w14:solidFill>
                    <w14:schemeClr w14:val="tx1"/>
                  </w14:solidFill>
                </w14:textFill>
              </w:rPr>
            </w:pPr>
            <w:r>
              <w:rPr>
                <w:rFonts w:hint="eastAsia" w:ascii="宋体" w:hAnsi="宋体" w:eastAsia="宋体" w:cs="宋体"/>
                <w:color w:val="000000" w:themeColor="text1"/>
                <w:spacing w:val="6"/>
                <w:sz w:val="32"/>
                <w:szCs w:val="32"/>
                <w14:textFill>
                  <w14:solidFill>
                    <w14:schemeClr w14:val="tx1"/>
                  </w14:solidFill>
                </w14:textFill>
              </w:rPr>
              <w:t>撤场阶段超时</w:t>
            </w:r>
          </w:p>
        </w:tc>
        <w:tc>
          <w:tcPr>
            <w:tcW w:w="1719" w:type="dxa"/>
          </w:tcPr>
          <w:p w14:paraId="47733FBB">
            <w:pPr>
              <w:pStyle w:val="16"/>
              <w:kinsoku w:val="0"/>
              <w:autoSpaceDE w:val="0"/>
              <w:autoSpaceDN w:val="0"/>
              <w:adjustRightInd w:val="0"/>
              <w:snapToGrid w:val="0"/>
              <w:spacing w:before="224" w:after="312" w:afterLines="100"/>
              <w:ind w:left="116"/>
              <w:textAlignment w:val="baseline"/>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-5</w:t>
            </w:r>
            <w:r>
              <w:rPr>
                <w:rFonts w:hint="eastAsia" w:ascii="宋体" w:hAnsi="宋体" w:eastAsia="宋体" w:cs="宋体"/>
                <w:color w:val="000000" w:themeColor="text1"/>
                <w:spacing w:val="-42"/>
                <w:sz w:val="32"/>
                <w:szCs w:val="32"/>
                <w14:textFill>
                  <w14:solidFill>
                    <w14:schemeClr w14:val="tx1"/>
                  </w14:solidFill>
                </w14:textFill>
              </w:rPr>
              <w:t xml:space="preserve"> </w:t>
            </w:r>
            <w:r>
              <w:rPr>
                <w:rFonts w:hint="eastAsia" w:ascii="宋体" w:hAnsi="宋体" w:eastAsia="宋体" w:cs="宋体"/>
                <w:color w:val="000000" w:themeColor="text1"/>
                <w:sz w:val="32"/>
                <w:szCs w:val="32"/>
                <w14:textFill>
                  <w14:solidFill>
                    <w14:schemeClr w14:val="tx1"/>
                  </w14:solidFill>
                </w14:textFill>
              </w:rPr>
              <w:t>分</w:t>
            </w:r>
          </w:p>
        </w:tc>
      </w:tr>
    </w:tbl>
    <w:p w14:paraId="2FA09F06">
      <w:pPr>
        <w:kinsoku w:val="0"/>
        <w:autoSpaceDE w:val="0"/>
        <w:autoSpaceDN w:val="0"/>
        <w:adjustRightInd w:val="0"/>
        <w:snapToGrid w:val="0"/>
        <w:spacing w:after="312" w:afterLines="100"/>
        <w:ind w:firstLine="636" w:firstLineChars="200"/>
        <w:textAlignment w:val="baseline"/>
        <w:rPr>
          <w:rFonts w:hint="eastAsia" w:ascii="宋体" w:hAnsi="宋体" w:eastAsia="宋体" w:cs="宋体"/>
          <w:color w:val="000000" w:themeColor="text1"/>
          <w:spacing w:val="6"/>
          <w:sz w:val="32"/>
          <w:szCs w:val="32"/>
          <w14:textFill>
            <w14:solidFill>
              <w14:schemeClr w14:val="tx1"/>
            </w14:solidFill>
          </w14:textFill>
        </w:rPr>
      </w:pPr>
      <w:r>
        <w:rPr>
          <w:rFonts w:hint="eastAsia" w:ascii="宋体" w:hAnsi="宋体" w:eastAsia="宋体" w:cs="宋体"/>
          <w:color w:val="000000" w:themeColor="text1"/>
          <w:spacing w:val="-1"/>
          <w:sz w:val="32"/>
          <w:szCs w:val="32"/>
          <w14:textFill>
            <w14:solidFill>
              <w14:schemeClr w14:val="tx1"/>
            </w14:solidFill>
          </w14:textFill>
        </w:rPr>
        <w:t>比赛总得分：</w:t>
      </w:r>
      <w:r>
        <w:rPr>
          <w:rFonts w:hint="eastAsia" w:ascii="宋体" w:hAnsi="宋体" w:eastAsia="宋体" w:cs="宋体"/>
          <w:color w:val="000000" w:themeColor="text1"/>
          <w:spacing w:val="7"/>
          <w:sz w:val="32"/>
          <w:szCs w:val="32"/>
          <w14:textFill>
            <w14:solidFill>
              <w14:schemeClr w14:val="tx1"/>
            </w14:solidFill>
          </w14:textFill>
        </w:rPr>
        <w:t>各支队伍的总成绩为“场地比赛任务得分</w:t>
      </w:r>
      <w:r>
        <w:rPr>
          <w:rFonts w:hint="eastAsia" w:ascii="宋体" w:hAnsi="宋体" w:eastAsia="宋体" w:cs="宋体"/>
          <w:color w:val="000000" w:themeColor="text1"/>
          <w:spacing w:val="-80"/>
          <w:sz w:val="32"/>
          <w:szCs w:val="32"/>
          <w14:textFill>
            <w14:solidFill>
              <w14:schemeClr w14:val="tx1"/>
            </w14:solidFill>
          </w14:textFill>
        </w:rPr>
        <w:t xml:space="preserve"> </w:t>
      </w:r>
      <w:r>
        <w:rPr>
          <w:rFonts w:hint="eastAsia" w:ascii="宋体" w:hAnsi="宋体" w:eastAsia="宋体" w:cs="宋体"/>
          <w:color w:val="000000" w:themeColor="text1"/>
          <w:spacing w:val="7"/>
          <w:sz w:val="32"/>
          <w:szCs w:val="32"/>
          <w14:textFill>
            <w14:solidFill>
              <w14:schemeClr w14:val="tx1"/>
            </w14:solidFill>
          </w14:textFill>
        </w:rPr>
        <w:t>”与“</w:t>
      </w:r>
      <w:r>
        <w:rPr>
          <w:rFonts w:hint="eastAsia" w:ascii="宋体" w:hAnsi="宋体" w:eastAsia="宋体" w:cs="宋体"/>
          <w:color w:val="000000" w:themeColor="text1"/>
          <w:spacing w:val="2"/>
          <w:sz w:val="32"/>
          <w:szCs w:val="32"/>
          <w14:textFill>
            <w14:solidFill>
              <w14:schemeClr w14:val="tx1"/>
            </w14:solidFill>
          </w14:textFill>
        </w:rPr>
        <w:t>违规扣分</w:t>
      </w:r>
      <w:r>
        <w:rPr>
          <w:rFonts w:hint="eastAsia" w:ascii="宋体" w:hAnsi="宋体" w:eastAsia="宋体" w:cs="宋体"/>
          <w:color w:val="000000" w:themeColor="text1"/>
          <w:spacing w:val="-95"/>
          <w:sz w:val="32"/>
          <w:szCs w:val="32"/>
          <w14:textFill>
            <w14:solidFill>
              <w14:schemeClr w14:val="tx1"/>
            </w14:solidFill>
          </w14:textFill>
        </w:rPr>
        <w:t xml:space="preserve"> </w:t>
      </w:r>
      <w:r>
        <w:rPr>
          <w:rFonts w:hint="eastAsia" w:ascii="宋体" w:hAnsi="宋体" w:eastAsia="宋体" w:cs="宋体"/>
          <w:color w:val="000000" w:themeColor="text1"/>
          <w:spacing w:val="-9"/>
          <w:sz w:val="32"/>
          <w:szCs w:val="32"/>
          <w14:textFill>
            <w14:solidFill>
              <w14:schemeClr w14:val="tx1"/>
            </w14:solidFill>
          </w14:textFill>
        </w:rPr>
        <w:t>”之和。被</w:t>
      </w:r>
      <w:r>
        <w:rPr>
          <w:rFonts w:hint="eastAsia" w:ascii="宋体" w:hAnsi="宋体" w:eastAsia="宋体" w:cs="宋体"/>
          <w:color w:val="000000" w:themeColor="text1"/>
          <w:spacing w:val="6"/>
          <w:sz w:val="32"/>
          <w:szCs w:val="32"/>
          <w14:textFill>
            <w14:solidFill>
              <w14:schemeClr w14:val="tx1"/>
            </w14:solidFill>
          </w14:textFill>
        </w:rPr>
        <w:t>勒令退赛的队伍比赛总得分为零分。</w:t>
      </w:r>
    </w:p>
    <w:p w14:paraId="0962822F">
      <w:pPr>
        <w:spacing w:line="380" w:lineRule="exact"/>
        <w:rPr>
          <w:rFonts w:hint="eastAsia" w:ascii="宋体" w:hAnsi="宋体" w:eastAsia="宋体" w:cs="宋体"/>
          <w:b/>
          <w:bCs/>
          <w:color w:val="000000" w:themeColor="text1"/>
          <w:kern w:val="0"/>
          <w:sz w:val="32"/>
          <w:szCs w:val="32"/>
          <w14:textFill>
            <w14:solidFill>
              <w14:schemeClr w14:val="tx1"/>
            </w14:solidFill>
          </w14:textFill>
        </w:rPr>
      </w:pPr>
      <w:r>
        <w:rPr>
          <w:rFonts w:hint="eastAsia" w:ascii="宋体" w:hAnsi="宋体" w:cs="宋体"/>
          <w:b/>
          <w:bCs/>
          <w:color w:val="000000" w:themeColor="text1"/>
          <w:kern w:val="0"/>
          <w:sz w:val="32"/>
          <w:szCs w:val="32"/>
          <w:lang w:eastAsia="zh-CN"/>
          <w14:textFill>
            <w14:solidFill>
              <w14:schemeClr w14:val="tx1"/>
            </w14:solidFill>
          </w14:textFill>
        </w:rPr>
        <w:t>五</w:t>
      </w:r>
      <w:r>
        <w:rPr>
          <w:rFonts w:hint="eastAsia" w:ascii="宋体" w:hAnsi="宋体" w:eastAsia="宋体" w:cs="宋体"/>
          <w:b/>
          <w:bCs/>
          <w:color w:val="000000" w:themeColor="text1"/>
          <w:kern w:val="0"/>
          <w:sz w:val="32"/>
          <w:szCs w:val="32"/>
          <w14:textFill>
            <w14:solidFill>
              <w14:schemeClr w14:val="tx1"/>
            </w14:solidFill>
          </w14:textFill>
        </w:rPr>
        <w:t>、取消评奖资格情况</w:t>
      </w:r>
    </w:p>
    <w:p w14:paraId="23290B22">
      <w:pPr>
        <w:spacing w:line="380" w:lineRule="exact"/>
        <w:rPr>
          <w:rFonts w:hint="eastAsia"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（一）参赛选手迟到20分钟以上。</w:t>
      </w:r>
    </w:p>
    <w:p w14:paraId="789CEAD2">
      <w:pPr>
        <w:spacing w:line="380" w:lineRule="exact"/>
        <w:rPr>
          <w:rFonts w:hint="eastAsia"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（二）参赛选手蓄意损坏比赛场地。</w:t>
      </w:r>
    </w:p>
    <w:p w14:paraId="36E96177">
      <w:pPr>
        <w:spacing w:line="380" w:lineRule="exact"/>
        <w:rPr>
          <w:rFonts w:hint="eastAsia"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（三）参赛选手不听从裁判（评委）的指示。</w:t>
      </w:r>
    </w:p>
    <w:p w14:paraId="324CF0B7">
      <w:pPr>
        <w:spacing w:line="380" w:lineRule="exact"/>
        <w:rPr>
          <w:rFonts w:hint="eastAsia"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（四）参赛选手被投诉且成立。</w:t>
      </w:r>
    </w:p>
    <w:p w14:paraId="4CBB7831">
      <w:pPr>
        <w:spacing w:line="380" w:lineRule="exact"/>
        <w:rPr>
          <w:rFonts w:hint="eastAsia"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（五）参赛选手参加多个赛项、多支队伍比赛。</w:t>
      </w:r>
    </w:p>
    <w:p w14:paraId="4EFED63A">
      <w:pPr>
        <w:spacing w:line="380" w:lineRule="exact"/>
        <w:rPr>
          <w:rFonts w:hint="eastAsia" w:ascii="宋体" w:hAnsi="宋体" w:eastAsia="宋体" w:cs="宋体"/>
          <w:b/>
          <w:bCs/>
          <w:color w:val="000000" w:themeColor="text1"/>
          <w:kern w:val="0"/>
          <w:sz w:val="32"/>
          <w:szCs w:val="32"/>
          <w14:textFill>
            <w14:solidFill>
              <w14:schemeClr w14:val="tx1"/>
            </w14:solidFill>
          </w14:textFill>
        </w:rPr>
      </w:pPr>
      <w:r>
        <w:rPr>
          <w:rFonts w:hint="eastAsia" w:ascii="宋体" w:hAnsi="宋体" w:cs="宋体"/>
          <w:b/>
          <w:bCs/>
          <w:color w:val="000000" w:themeColor="text1"/>
          <w:kern w:val="0"/>
          <w:sz w:val="32"/>
          <w:szCs w:val="32"/>
          <w:lang w:eastAsia="zh-CN"/>
          <w14:textFill>
            <w14:solidFill>
              <w14:schemeClr w14:val="tx1"/>
            </w14:solidFill>
          </w14:textFill>
        </w:rPr>
        <w:t>六</w:t>
      </w:r>
      <w:r>
        <w:rPr>
          <w:rFonts w:hint="eastAsia" w:ascii="宋体" w:hAnsi="宋体" w:eastAsia="宋体" w:cs="宋体"/>
          <w:b/>
          <w:bCs/>
          <w:color w:val="000000" w:themeColor="text1"/>
          <w:kern w:val="0"/>
          <w:sz w:val="32"/>
          <w:szCs w:val="32"/>
          <w14:textFill>
            <w14:solidFill>
              <w14:schemeClr w14:val="tx1"/>
            </w14:solidFill>
          </w14:textFill>
        </w:rPr>
        <w:t>、相关说明</w:t>
      </w:r>
    </w:p>
    <w:p w14:paraId="7A507045">
      <w:pPr>
        <w:spacing w:line="380" w:lineRule="exact"/>
        <w:rPr>
          <w:rFonts w:hint="eastAsia"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（一）自愿、免费参赛，每人只能选择一个项目和一支队伍参赛，不得跨组别参赛、严禁重复、虚假报名（二）</w:t>
      </w:r>
      <w:r>
        <w:rPr>
          <w:rFonts w:hint="eastAsia" w:ascii="宋体" w:hAnsi="宋体" w:eastAsia="宋体" w:cs="宋体"/>
          <w:bCs/>
          <w:sz w:val="32"/>
          <w:szCs w:val="32"/>
        </w:rPr>
        <w:t>要求初赛、复赛、决赛参赛选手和指导教师保持一致，不得中途更换参赛选手和指导教师，指导教师应具有教师资格证书。</w:t>
      </w:r>
    </w:p>
    <w:p w14:paraId="4DFA0FB9">
      <w:pPr>
        <w:spacing w:line="380" w:lineRule="exact"/>
        <w:rPr>
          <w:rFonts w:hint="eastAsia" w:ascii="宋体" w:hAnsi="宋体" w:eastAsia="宋体" w:cs="宋体"/>
          <w:color w:val="000000" w:themeColor="text1"/>
          <w:kern w:val="0"/>
          <w:sz w:val="32"/>
          <w:szCs w:val="32"/>
          <w:lang w:eastAsia="zh-CN"/>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w:t>
      </w:r>
      <w:r>
        <w:rPr>
          <w:rFonts w:hint="eastAsia" w:ascii="宋体" w:hAnsi="宋体" w:eastAsia="宋体" w:cs="宋体"/>
          <w:color w:val="000000" w:themeColor="text1"/>
          <w:kern w:val="0"/>
          <w:sz w:val="32"/>
          <w:szCs w:val="32"/>
          <w:lang w:val="en-US" w:eastAsia="zh-CN"/>
          <w14:textFill>
            <w14:solidFill>
              <w14:schemeClr w14:val="tx1"/>
            </w14:solidFill>
          </w14:textFill>
        </w:rPr>
        <w:t>二</w:t>
      </w:r>
      <w:r>
        <w:rPr>
          <w:rFonts w:hint="eastAsia" w:ascii="宋体" w:hAnsi="宋体" w:eastAsia="宋体" w:cs="宋体"/>
          <w:color w:val="000000" w:themeColor="text1"/>
          <w:kern w:val="0"/>
          <w:sz w:val="32"/>
          <w:szCs w:val="32"/>
          <w14:textFill>
            <w14:solidFill>
              <w14:schemeClr w14:val="tx1"/>
            </w14:solidFill>
          </w14:textFill>
        </w:rPr>
        <w:t>）根据大赛特点，杜绝机械性训练、回归大赛的育人价值</w:t>
      </w:r>
      <w:r>
        <w:rPr>
          <w:rFonts w:hint="eastAsia" w:ascii="宋体" w:hAnsi="宋体" w:eastAsia="宋体" w:cs="宋体"/>
          <w:color w:val="000000" w:themeColor="text1"/>
          <w:kern w:val="0"/>
          <w:sz w:val="32"/>
          <w:szCs w:val="32"/>
          <w:lang w:eastAsia="zh-CN"/>
          <w14:textFill>
            <w14:solidFill>
              <w14:schemeClr w14:val="tx1"/>
            </w14:solidFill>
          </w14:textFill>
        </w:rPr>
        <w:t>。</w:t>
      </w:r>
    </w:p>
    <w:p w14:paraId="4FE4FA30">
      <w:pPr>
        <w:spacing w:line="380" w:lineRule="exact"/>
        <w:rPr>
          <w:rFonts w:hint="eastAsia"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w:t>
      </w:r>
      <w:r>
        <w:rPr>
          <w:rFonts w:hint="eastAsia" w:ascii="宋体" w:hAnsi="宋体" w:eastAsia="宋体" w:cs="宋体"/>
          <w:color w:val="000000" w:themeColor="text1"/>
          <w:kern w:val="0"/>
          <w:sz w:val="32"/>
          <w:szCs w:val="32"/>
          <w:lang w:val="en-US" w:eastAsia="zh-CN"/>
          <w14:textFill>
            <w14:solidFill>
              <w14:schemeClr w14:val="tx1"/>
            </w14:solidFill>
          </w14:textFill>
        </w:rPr>
        <w:t>三</w:t>
      </w:r>
      <w:r>
        <w:rPr>
          <w:rFonts w:hint="eastAsia" w:ascii="宋体" w:hAnsi="宋体" w:eastAsia="宋体" w:cs="宋体"/>
          <w:color w:val="000000" w:themeColor="text1"/>
          <w:kern w:val="0"/>
          <w:sz w:val="32"/>
          <w:szCs w:val="32"/>
          <w14:textFill>
            <w14:solidFill>
              <w14:schemeClr w14:val="tx1"/>
            </w14:solidFill>
          </w14:textFill>
        </w:rPr>
        <w:t>）鼓励参赛选手同学、老师、父母、亲朋等成员共同参与、增进感情，倡导家校社协同育人。</w:t>
      </w:r>
    </w:p>
    <w:p w14:paraId="1E5EF315">
      <w:pPr>
        <w:spacing w:line="380" w:lineRule="exact"/>
        <w:rPr>
          <w:rFonts w:hint="eastAsia"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w:t>
      </w:r>
      <w:r>
        <w:rPr>
          <w:rFonts w:hint="eastAsia" w:ascii="宋体" w:hAnsi="宋体" w:eastAsia="宋体" w:cs="宋体"/>
          <w:color w:val="000000" w:themeColor="text1"/>
          <w:kern w:val="0"/>
          <w:sz w:val="32"/>
          <w:szCs w:val="32"/>
          <w:lang w:val="en-US" w:eastAsia="zh-CN"/>
          <w14:textFill>
            <w14:solidFill>
              <w14:schemeClr w14:val="tx1"/>
            </w14:solidFill>
          </w14:textFill>
        </w:rPr>
        <w:t>四</w:t>
      </w:r>
      <w:r>
        <w:rPr>
          <w:rFonts w:hint="eastAsia" w:ascii="宋体" w:hAnsi="宋体" w:eastAsia="宋体" w:cs="宋体"/>
          <w:color w:val="000000" w:themeColor="text1"/>
          <w:kern w:val="0"/>
          <w:sz w:val="32"/>
          <w:szCs w:val="32"/>
          <w14:textFill>
            <w14:solidFill>
              <w14:schemeClr w14:val="tx1"/>
            </w14:solidFill>
          </w14:textFill>
        </w:rPr>
        <w:t>）本规则是实施裁判工作的依据，在竞赛过程中裁判（评委）有最终裁定权。凡是规则中没有说明的事项由裁判组决定。</w:t>
      </w:r>
    </w:p>
    <w:p w14:paraId="0CB112CE">
      <w:pPr>
        <w:spacing w:line="380" w:lineRule="exact"/>
        <w:rPr>
          <w:rFonts w:hint="eastAsia" w:ascii="宋体" w:hAnsi="宋体" w:eastAsia="宋体" w:cs="宋体"/>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w:t>
      </w:r>
      <w:r>
        <w:rPr>
          <w:rFonts w:hint="eastAsia" w:ascii="宋体" w:hAnsi="宋体" w:eastAsia="宋体" w:cs="宋体"/>
          <w:color w:val="000000" w:themeColor="text1"/>
          <w:kern w:val="0"/>
          <w:sz w:val="32"/>
          <w:szCs w:val="32"/>
          <w:lang w:val="en-US" w:eastAsia="zh-CN"/>
          <w14:textFill>
            <w14:solidFill>
              <w14:schemeClr w14:val="tx1"/>
            </w14:solidFill>
          </w14:textFill>
        </w:rPr>
        <w:t>五</w:t>
      </w:r>
      <w:r>
        <w:rPr>
          <w:rFonts w:hint="eastAsia" w:ascii="宋体" w:hAnsi="宋体" w:eastAsia="宋体" w:cs="宋体"/>
          <w:color w:val="000000" w:themeColor="text1"/>
          <w:kern w:val="0"/>
          <w:sz w:val="32"/>
          <w:szCs w:val="32"/>
          <w14:textFill>
            <w14:solidFill>
              <w14:schemeClr w14:val="tx1"/>
            </w14:solidFill>
          </w14:textFill>
        </w:rPr>
        <w:t>）大赛倡导以最小的成本获得最大的教育价值即节约、绿色、高效。</w:t>
      </w:r>
    </w:p>
    <w:p w14:paraId="59FC5ECF">
      <w:pPr>
        <w:spacing w:line="380" w:lineRule="exact"/>
        <w:ind w:firstLine="480" w:firstLineChars="200"/>
        <w:rPr>
          <w:rFonts w:hint="eastAsia" w:ascii="仿宋" w:hAnsi="仿宋" w:eastAsia="仿宋" w:cs="仿宋"/>
          <w:color w:val="000000" w:themeColor="text1"/>
          <w:kern w:val="0"/>
          <w:sz w:val="24"/>
          <w14:textFill>
            <w14:solidFill>
              <w14:schemeClr w14:val="tx1"/>
            </w14:solidFill>
          </w14:textFill>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3883195"/>
    </w:sdtPr>
    <w:sdtContent>
      <w:sdt>
        <w:sdtPr>
          <w:id w:val="-1705238520"/>
        </w:sdtPr>
        <w:sdtContent>
          <w:p w14:paraId="38C03696">
            <w:pPr>
              <w:pStyle w:val="2"/>
              <w:jc w:val="center"/>
              <w:rPr>
                <w:rFonts w:hint="eastAsia"/>
              </w:rP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sdtContent>
      </w:sdt>
    </w:sdtContent>
  </w:sdt>
  <w:p w14:paraId="40FAE837">
    <w:pPr>
      <w:pStyle w:val="2"/>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88861">
    <w:pPr>
      <w:pStyle w:val="3"/>
      <w:jc w:val="righ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37CE2"/>
    <w:multiLevelType w:val="singleLevel"/>
    <w:tmpl w:val="83137CE2"/>
    <w:lvl w:ilvl="0" w:tentative="0">
      <w:start w:val="1"/>
      <w:numFmt w:val="decimalEnclosedCircleChinese"/>
      <w:suff w:val="nothing"/>
      <w:lvlText w:val="%1　"/>
      <w:lvlJc w:val="left"/>
      <w:pPr>
        <w:ind w:left="0" w:firstLine="400"/>
      </w:pPr>
      <w:rPr>
        <w:rFonts w:hint="eastAsia"/>
      </w:rPr>
    </w:lvl>
  </w:abstractNum>
  <w:abstractNum w:abstractNumId="1">
    <w:nsid w:val="5303D7AE"/>
    <w:multiLevelType w:val="singleLevel"/>
    <w:tmpl w:val="5303D7AE"/>
    <w:lvl w:ilvl="0" w:tentative="0">
      <w:start w:val="4"/>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8FE"/>
    <w:rsid w:val="00000EC4"/>
    <w:rsid w:val="00001E92"/>
    <w:rsid w:val="00002140"/>
    <w:rsid w:val="00003360"/>
    <w:rsid w:val="00004031"/>
    <w:rsid w:val="00005898"/>
    <w:rsid w:val="0001211C"/>
    <w:rsid w:val="0001276F"/>
    <w:rsid w:val="00013F39"/>
    <w:rsid w:val="000143FE"/>
    <w:rsid w:val="000160D7"/>
    <w:rsid w:val="00020A8F"/>
    <w:rsid w:val="000212DA"/>
    <w:rsid w:val="000213ED"/>
    <w:rsid w:val="00024159"/>
    <w:rsid w:val="000262B6"/>
    <w:rsid w:val="0003124F"/>
    <w:rsid w:val="0003439B"/>
    <w:rsid w:val="000357F5"/>
    <w:rsid w:val="00036024"/>
    <w:rsid w:val="0003673E"/>
    <w:rsid w:val="00036F76"/>
    <w:rsid w:val="00037636"/>
    <w:rsid w:val="000407FB"/>
    <w:rsid w:val="00040C84"/>
    <w:rsid w:val="00042F09"/>
    <w:rsid w:val="00043F83"/>
    <w:rsid w:val="00046F10"/>
    <w:rsid w:val="0005423C"/>
    <w:rsid w:val="000555A5"/>
    <w:rsid w:val="00055C13"/>
    <w:rsid w:val="000617FA"/>
    <w:rsid w:val="00064B56"/>
    <w:rsid w:val="000655F4"/>
    <w:rsid w:val="000675CA"/>
    <w:rsid w:val="00067F2E"/>
    <w:rsid w:val="0008297B"/>
    <w:rsid w:val="00082B83"/>
    <w:rsid w:val="00084E18"/>
    <w:rsid w:val="00084FE6"/>
    <w:rsid w:val="00085E9B"/>
    <w:rsid w:val="00086A43"/>
    <w:rsid w:val="0008712F"/>
    <w:rsid w:val="00087BE2"/>
    <w:rsid w:val="0009236A"/>
    <w:rsid w:val="00093197"/>
    <w:rsid w:val="000960A5"/>
    <w:rsid w:val="000967D0"/>
    <w:rsid w:val="000A0A64"/>
    <w:rsid w:val="000A1F64"/>
    <w:rsid w:val="000A223F"/>
    <w:rsid w:val="000A29D8"/>
    <w:rsid w:val="000A2DC4"/>
    <w:rsid w:val="000A6D86"/>
    <w:rsid w:val="000B0E52"/>
    <w:rsid w:val="000B17A6"/>
    <w:rsid w:val="000B1CA6"/>
    <w:rsid w:val="000B38E3"/>
    <w:rsid w:val="000B5379"/>
    <w:rsid w:val="000B5E83"/>
    <w:rsid w:val="000B77AC"/>
    <w:rsid w:val="000C005F"/>
    <w:rsid w:val="000C25DA"/>
    <w:rsid w:val="000D0A33"/>
    <w:rsid w:val="000D372B"/>
    <w:rsid w:val="000D42F8"/>
    <w:rsid w:val="000D5C30"/>
    <w:rsid w:val="000D77CA"/>
    <w:rsid w:val="000D7C3E"/>
    <w:rsid w:val="000E10F8"/>
    <w:rsid w:val="000E17E0"/>
    <w:rsid w:val="000E414E"/>
    <w:rsid w:val="000E7DC1"/>
    <w:rsid w:val="000F0A59"/>
    <w:rsid w:val="000F0EC8"/>
    <w:rsid w:val="000F2AF7"/>
    <w:rsid w:val="000F51E0"/>
    <w:rsid w:val="000F6454"/>
    <w:rsid w:val="00100E43"/>
    <w:rsid w:val="0011041A"/>
    <w:rsid w:val="00113B91"/>
    <w:rsid w:val="00114183"/>
    <w:rsid w:val="00115347"/>
    <w:rsid w:val="00115B24"/>
    <w:rsid w:val="001171E6"/>
    <w:rsid w:val="00120956"/>
    <w:rsid w:val="00121BE7"/>
    <w:rsid w:val="00123082"/>
    <w:rsid w:val="001255CD"/>
    <w:rsid w:val="00127F2B"/>
    <w:rsid w:val="00130EC9"/>
    <w:rsid w:val="001402B4"/>
    <w:rsid w:val="001447D8"/>
    <w:rsid w:val="00145B40"/>
    <w:rsid w:val="00146168"/>
    <w:rsid w:val="001468C8"/>
    <w:rsid w:val="00146B9B"/>
    <w:rsid w:val="0015311C"/>
    <w:rsid w:val="00153683"/>
    <w:rsid w:val="00153C0B"/>
    <w:rsid w:val="001540B9"/>
    <w:rsid w:val="00155BBC"/>
    <w:rsid w:val="001566FC"/>
    <w:rsid w:val="00157329"/>
    <w:rsid w:val="00166717"/>
    <w:rsid w:val="0017050C"/>
    <w:rsid w:val="001716BC"/>
    <w:rsid w:val="0017231A"/>
    <w:rsid w:val="0017247F"/>
    <w:rsid w:val="001741C1"/>
    <w:rsid w:val="001742D1"/>
    <w:rsid w:val="001812EC"/>
    <w:rsid w:val="00182219"/>
    <w:rsid w:val="00182C6E"/>
    <w:rsid w:val="001872E0"/>
    <w:rsid w:val="001906CA"/>
    <w:rsid w:val="00195DC6"/>
    <w:rsid w:val="001A279E"/>
    <w:rsid w:val="001A6ACB"/>
    <w:rsid w:val="001B5CD8"/>
    <w:rsid w:val="001B61D0"/>
    <w:rsid w:val="001B61EE"/>
    <w:rsid w:val="001B6496"/>
    <w:rsid w:val="001B7070"/>
    <w:rsid w:val="001C06CF"/>
    <w:rsid w:val="001C231C"/>
    <w:rsid w:val="001C4BD2"/>
    <w:rsid w:val="001D5B4A"/>
    <w:rsid w:val="001D76E9"/>
    <w:rsid w:val="001D7E23"/>
    <w:rsid w:val="001E03AE"/>
    <w:rsid w:val="001E11B1"/>
    <w:rsid w:val="001E4086"/>
    <w:rsid w:val="00204281"/>
    <w:rsid w:val="00204336"/>
    <w:rsid w:val="00205F44"/>
    <w:rsid w:val="00211833"/>
    <w:rsid w:val="00211CF3"/>
    <w:rsid w:val="002125C5"/>
    <w:rsid w:val="002155BB"/>
    <w:rsid w:val="00216753"/>
    <w:rsid w:val="00217DF5"/>
    <w:rsid w:val="002208E3"/>
    <w:rsid w:val="00220AF9"/>
    <w:rsid w:val="00220C76"/>
    <w:rsid w:val="00222ABA"/>
    <w:rsid w:val="00225176"/>
    <w:rsid w:val="00227695"/>
    <w:rsid w:val="00230840"/>
    <w:rsid w:val="00231030"/>
    <w:rsid w:val="00241C44"/>
    <w:rsid w:val="00242B22"/>
    <w:rsid w:val="00244B64"/>
    <w:rsid w:val="00244CA2"/>
    <w:rsid w:val="002474AD"/>
    <w:rsid w:val="002528F4"/>
    <w:rsid w:val="002529BF"/>
    <w:rsid w:val="00252C51"/>
    <w:rsid w:val="00254CB9"/>
    <w:rsid w:val="0025552D"/>
    <w:rsid w:val="00256506"/>
    <w:rsid w:val="00287C53"/>
    <w:rsid w:val="00293DB9"/>
    <w:rsid w:val="002968CB"/>
    <w:rsid w:val="002A1331"/>
    <w:rsid w:val="002A2377"/>
    <w:rsid w:val="002A27BF"/>
    <w:rsid w:val="002A34FC"/>
    <w:rsid w:val="002A6B15"/>
    <w:rsid w:val="002B2B65"/>
    <w:rsid w:val="002B4261"/>
    <w:rsid w:val="002B5E6E"/>
    <w:rsid w:val="002B6BC7"/>
    <w:rsid w:val="002B78D9"/>
    <w:rsid w:val="002B7EC8"/>
    <w:rsid w:val="002C1E07"/>
    <w:rsid w:val="002C2400"/>
    <w:rsid w:val="002C4551"/>
    <w:rsid w:val="002C45A3"/>
    <w:rsid w:val="002C49DB"/>
    <w:rsid w:val="002C5B8F"/>
    <w:rsid w:val="002D20C9"/>
    <w:rsid w:val="002D512F"/>
    <w:rsid w:val="002D520C"/>
    <w:rsid w:val="002D5796"/>
    <w:rsid w:val="002E025D"/>
    <w:rsid w:val="002E0686"/>
    <w:rsid w:val="002E0974"/>
    <w:rsid w:val="002E2C2F"/>
    <w:rsid w:val="002E2D39"/>
    <w:rsid w:val="002E48D1"/>
    <w:rsid w:val="002E7904"/>
    <w:rsid w:val="002F00D9"/>
    <w:rsid w:val="002F1209"/>
    <w:rsid w:val="002F3142"/>
    <w:rsid w:val="002F3E43"/>
    <w:rsid w:val="002F3E8B"/>
    <w:rsid w:val="002F5B60"/>
    <w:rsid w:val="0030015E"/>
    <w:rsid w:val="00301F7B"/>
    <w:rsid w:val="00302CAF"/>
    <w:rsid w:val="0030432A"/>
    <w:rsid w:val="003223EA"/>
    <w:rsid w:val="003223F7"/>
    <w:rsid w:val="0032342C"/>
    <w:rsid w:val="003238FC"/>
    <w:rsid w:val="00324792"/>
    <w:rsid w:val="00324E08"/>
    <w:rsid w:val="00325576"/>
    <w:rsid w:val="00331FFC"/>
    <w:rsid w:val="003324A5"/>
    <w:rsid w:val="003327F3"/>
    <w:rsid w:val="00334A53"/>
    <w:rsid w:val="00336256"/>
    <w:rsid w:val="00336633"/>
    <w:rsid w:val="00340463"/>
    <w:rsid w:val="0034208A"/>
    <w:rsid w:val="003456E1"/>
    <w:rsid w:val="0034597D"/>
    <w:rsid w:val="00350037"/>
    <w:rsid w:val="00355623"/>
    <w:rsid w:val="00360DF8"/>
    <w:rsid w:val="00364E7C"/>
    <w:rsid w:val="00366841"/>
    <w:rsid w:val="003740C2"/>
    <w:rsid w:val="00374300"/>
    <w:rsid w:val="0037455D"/>
    <w:rsid w:val="003767CE"/>
    <w:rsid w:val="00381CCF"/>
    <w:rsid w:val="00383AA6"/>
    <w:rsid w:val="00390C88"/>
    <w:rsid w:val="00397C74"/>
    <w:rsid w:val="003A328E"/>
    <w:rsid w:val="003B3429"/>
    <w:rsid w:val="003D1C27"/>
    <w:rsid w:val="003D351C"/>
    <w:rsid w:val="003D4263"/>
    <w:rsid w:val="003D4CFD"/>
    <w:rsid w:val="003D67EB"/>
    <w:rsid w:val="003E4278"/>
    <w:rsid w:val="003E75D2"/>
    <w:rsid w:val="003F0AA2"/>
    <w:rsid w:val="003F0F88"/>
    <w:rsid w:val="003F163B"/>
    <w:rsid w:val="003F2C52"/>
    <w:rsid w:val="003F481A"/>
    <w:rsid w:val="00400296"/>
    <w:rsid w:val="0040034C"/>
    <w:rsid w:val="00401CD0"/>
    <w:rsid w:val="00401EAB"/>
    <w:rsid w:val="00404363"/>
    <w:rsid w:val="00405513"/>
    <w:rsid w:val="004100AF"/>
    <w:rsid w:val="004101BB"/>
    <w:rsid w:val="00410624"/>
    <w:rsid w:val="004112AE"/>
    <w:rsid w:val="004121E7"/>
    <w:rsid w:val="00413340"/>
    <w:rsid w:val="004178D4"/>
    <w:rsid w:val="00417AAE"/>
    <w:rsid w:val="004203DC"/>
    <w:rsid w:val="0042054C"/>
    <w:rsid w:val="00420937"/>
    <w:rsid w:val="00420E4F"/>
    <w:rsid w:val="00421AD0"/>
    <w:rsid w:val="00422331"/>
    <w:rsid w:val="004250E7"/>
    <w:rsid w:val="00425279"/>
    <w:rsid w:val="004325F6"/>
    <w:rsid w:val="00437CF1"/>
    <w:rsid w:val="004406DF"/>
    <w:rsid w:val="004411A8"/>
    <w:rsid w:val="004441BD"/>
    <w:rsid w:val="00445CC1"/>
    <w:rsid w:val="0044632D"/>
    <w:rsid w:val="004478AE"/>
    <w:rsid w:val="00452A7A"/>
    <w:rsid w:val="00455774"/>
    <w:rsid w:val="004574B1"/>
    <w:rsid w:val="00460EE2"/>
    <w:rsid w:val="00461F6E"/>
    <w:rsid w:val="00462F86"/>
    <w:rsid w:val="00467867"/>
    <w:rsid w:val="0047068C"/>
    <w:rsid w:val="0047176E"/>
    <w:rsid w:val="004718DC"/>
    <w:rsid w:val="00472F55"/>
    <w:rsid w:val="00473241"/>
    <w:rsid w:val="0047393D"/>
    <w:rsid w:val="0047492A"/>
    <w:rsid w:val="00476038"/>
    <w:rsid w:val="004773A5"/>
    <w:rsid w:val="00483505"/>
    <w:rsid w:val="00483E8A"/>
    <w:rsid w:val="00485D5C"/>
    <w:rsid w:val="00487656"/>
    <w:rsid w:val="00490C71"/>
    <w:rsid w:val="00491048"/>
    <w:rsid w:val="00491D3C"/>
    <w:rsid w:val="00492A4A"/>
    <w:rsid w:val="004947A7"/>
    <w:rsid w:val="004A03C1"/>
    <w:rsid w:val="004A76AD"/>
    <w:rsid w:val="004B1B7E"/>
    <w:rsid w:val="004B44C9"/>
    <w:rsid w:val="004B5541"/>
    <w:rsid w:val="004B6734"/>
    <w:rsid w:val="004C460E"/>
    <w:rsid w:val="004E0E56"/>
    <w:rsid w:val="004E2AA1"/>
    <w:rsid w:val="004E318C"/>
    <w:rsid w:val="004E3349"/>
    <w:rsid w:val="004E3774"/>
    <w:rsid w:val="004E3F1F"/>
    <w:rsid w:val="004E6F72"/>
    <w:rsid w:val="004F1A1D"/>
    <w:rsid w:val="004F2FC9"/>
    <w:rsid w:val="004F476A"/>
    <w:rsid w:val="004F4797"/>
    <w:rsid w:val="004F635A"/>
    <w:rsid w:val="004F676D"/>
    <w:rsid w:val="004F7BF8"/>
    <w:rsid w:val="00500C75"/>
    <w:rsid w:val="005012D0"/>
    <w:rsid w:val="0050284D"/>
    <w:rsid w:val="00503BAB"/>
    <w:rsid w:val="00504059"/>
    <w:rsid w:val="005063E3"/>
    <w:rsid w:val="005064E9"/>
    <w:rsid w:val="00507C67"/>
    <w:rsid w:val="005117C1"/>
    <w:rsid w:val="0051239E"/>
    <w:rsid w:val="00512506"/>
    <w:rsid w:val="005143D2"/>
    <w:rsid w:val="00524973"/>
    <w:rsid w:val="00524B41"/>
    <w:rsid w:val="005318A7"/>
    <w:rsid w:val="00531ECD"/>
    <w:rsid w:val="0053255C"/>
    <w:rsid w:val="00535A9D"/>
    <w:rsid w:val="00537E66"/>
    <w:rsid w:val="005412AE"/>
    <w:rsid w:val="00542CF7"/>
    <w:rsid w:val="00546344"/>
    <w:rsid w:val="005466F5"/>
    <w:rsid w:val="005468F7"/>
    <w:rsid w:val="00550874"/>
    <w:rsid w:val="00550D96"/>
    <w:rsid w:val="00551208"/>
    <w:rsid w:val="00554241"/>
    <w:rsid w:val="00557441"/>
    <w:rsid w:val="0055790F"/>
    <w:rsid w:val="005613E4"/>
    <w:rsid w:val="00561AFC"/>
    <w:rsid w:val="00562583"/>
    <w:rsid w:val="005640BC"/>
    <w:rsid w:val="005660C3"/>
    <w:rsid w:val="005714A0"/>
    <w:rsid w:val="00572A08"/>
    <w:rsid w:val="0057575D"/>
    <w:rsid w:val="00577F5D"/>
    <w:rsid w:val="00585A96"/>
    <w:rsid w:val="00590358"/>
    <w:rsid w:val="00590D81"/>
    <w:rsid w:val="00593CBB"/>
    <w:rsid w:val="0059526E"/>
    <w:rsid w:val="005A0277"/>
    <w:rsid w:val="005A29BB"/>
    <w:rsid w:val="005A3E62"/>
    <w:rsid w:val="005A6C35"/>
    <w:rsid w:val="005A7699"/>
    <w:rsid w:val="005A779A"/>
    <w:rsid w:val="005B0CB0"/>
    <w:rsid w:val="005B22D7"/>
    <w:rsid w:val="005B4919"/>
    <w:rsid w:val="005D578F"/>
    <w:rsid w:val="005D75DF"/>
    <w:rsid w:val="005D77E1"/>
    <w:rsid w:val="005E007E"/>
    <w:rsid w:val="005E0BE3"/>
    <w:rsid w:val="005E1558"/>
    <w:rsid w:val="005E22C2"/>
    <w:rsid w:val="005E3672"/>
    <w:rsid w:val="005E6DFA"/>
    <w:rsid w:val="005F04CC"/>
    <w:rsid w:val="005F0FB8"/>
    <w:rsid w:val="005F329B"/>
    <w:rsid w:val="005F5846"/>
    <w:rsid w:val="006013DB"/>
    <w:rsid w:val="0060189A"/>
    <w:rsid w:val="006023C7"/>
    <w:rsid w:val="00602C99"/>
    <w:rsid w:val="00604A49"/>
    <w:rsid w:val="00612F72"/>
    <w:rsid w:val="00613281"/>
    <w:rsid w:val="00613715"/>
    <w:rsid w:val="00623147"/>
    <w:rsid w:val="00623E32"/>
    <w:rsid w:val="0062560C"/>
    <w:rsid w:val="00625F2C"/>
    <w:rsid w:val="0062707A"/>
    <w:rsid w:val="00630C3B"/>
    <w:rsid w:val="00632DAC"/>
    <w:rsid w:val="00634956"/>
    <w:rsid w:val="006358F7"/>
    <w:rsid w:val="00635CF3"/>
    <w:rsid w:val="0063638A"/>
    <w:rsid w:val="0064198F"/>
    <w:rsid w:val="0064292E"/>
    <w:rsid w:val="00646281"/>
    <w:rsid w:val="0065441F"/>
    <w:rsid w:val="00660EC9"/>
    <w:rsid w:val="00661144"/>
    <w:rsid w:val="00663A4D"/>
    <w:rsid w:val="0067038C"/>
    <w:rsid w:val="00670F6B"/>
    <w:rsid w:val="0067298B"/>
    <w:rsid w:val="00673AB2"/>
    <w:rsid w:val="00673B58"/>
    <w:rsid w:val="006770D0"/>
    <w:rsid w:val="00677F2F"/>
    <w:rsid w:val="00680952"/>
    <w:rsid w:val="00681FCD"/>
    <w:rsid w:val="0068592D"/>
    <w:rsid w:val="00686125"/>
    <w:rsid w:val="00687715"/>
    <w:rsid w:val="00695EB0"/>
    <w:rsid w:val="006A43F6"/>
    <w:rsid w:val="006A744D"/>
    <w:rsid w:val="006B087B"/>
    <w:rsid w:val="006B5ACE"/>
    <w:rsid w:val="006B6297"/>
    <w:rsid w:val="006B7BBE"/>
    <w:rsid w:val="006C20DC"/>
    <w:rsid w:val="006C2C95"/>
    <w:rsid w:val="006C368E"/>
    <w:rsid w:val="006C3FBA"/>
    <w:rsid w:val="006C468B"/>
    <w:rsid w:val="006C7530"/>
    <w:rsid w:val="006D07FE"/>
    <w:rsid w:val="006D61AE"/>
    <w:rsid w:val="006E4BE8"/>
    <w:rsid w:val="006E7DFF"/>
    <w:rsid w:val="006F6551"/>
    <w:rsid w:val="0070110E"/>
    <w:rsid w:val="00704942"/>
    <w:rsid w:val="00711C85"/>
    <w:rsid w:val="007130E6"/>
    <w:rsid w:val="007130E7"/>
    <w:rsid w:val="007132DC"/>
    <w:rsid w:val="007132EF"/>
    <w:rsid w:val="00714E0D"/>
    <w:rsid w:val="007202DB"/>
    <w:rsid w:val="00722FCF"/>
    <w:rsid w:val="00723F02"/>
    <w:rsid w:val="0072426E"/>
    <w:rsid w:val="00725BA0"/>
    <w:rsid w:val="00727391"/>
    <w:rsid w:val="00727777"/>
    <w:rsid w:val="00727F4B"/>
    <w:rsid w:val="00732DC7"/>
    <w:rsid w:val="00732EF2"/>
    <w:rsid w:val="00733572"/>
    <w:rsid w:val="00740534"/>
    <w:rsid w:val="0074498A"/>
    <w:rsid w:val="00746127"/>
    <w:rsid w:val="007471A7"/>
    <w:rsid w:val="0075052B"/>
    <w:rsid w:val="00750876"/>
    <w:rsid w:val="00752032"/>
    <w:rsid w:val="00755E80"/>
    <w:rsid w:val="00757E42"/>
    <w:rsid w:val="00760CB4"/>
    <w:rsid w:val="00761EF7"/>
    <w:rsid w:val="00767260"/>
    <w:rsid w:val="00767299"/>
    <w:rsid w:val="00770D86"/>
    <w:rsid w:val="00775467"/>
    <w:rsid w:val="00776FFC"/>
    <w:rsid w:val="007771ED"/>
    <w:rsid w:val="00784B4F"/>
    <w:rsid w:val="00786F67"/>
    <w:rsid w:val="00787911"/>
    <w:rsid w:val="0079077E"/>
    <w:rsid w:val="00793F1C"/>
    <w:rsid w:val="00796C9C"/>
    <w:rsid w:val="007A3E3F"/>
    <w:rsid w:val="007B05A1"/>
    <w:rsid w:val="007B0D78"/>
    <w:rsid w:val="007B3C9C"/>
    <w:rsid w:val="007B7D65"/>
    <w:rsid w:val="007C3635"/>
    <w:rsid w:val="007C441A"/>
    <w:rsid w:val="007C6A9E"/>
    <w:rsid w:val="007D18AB"/>
    <w:rsid w:val="007D1C7C"/>
    <w:rsid w:val="007D6BA3"/>
    <w:rsid w:val="007E070B"/>
    <w:rsid w:val="007E41B3"/>
    <w:rsid w:val="007E532E"/>
    <w:rsid w:val="007E6447"/>
    <w:rsid w:val="007E73CB"/>
    <w:rsid w:val="007E741E"/>
    <w:rsid w:val="007F0399"/>
    <w:rsid w:val="007F1D0E"/>
    <w:rsid w:val="007F73B8"/>
    <w:rsid w:val="008009D7"/>
    <w:rsid w:val="00800A40"/>
    <w:rsid w:val="0080278F"/>
    <w:rsid w:val="0080643B"/>
    <w:rsid w:val="00811312"/>
    <w:rsid w:val="00816875"/>
    <w:rsid w:val="00816911"/>
    <w:rsid w:val="008203C0"/>
    <w:rsid w:val="00824952"/>
    <w:rsid w:val="00825264"/>
    <w:rsid w:val="008257F5"/>
    <w:rsid w:val="008309FB"/>
    <w:rsid w:val="00831D7D"/>
    <w:rsid w:val="00835F50"/>
    <w:rsid w:val="00836CED"/>
    <w:rsid w:val="008445C4"/>
    <w:rsid w:val="008465BB"/>
    <w:rsid w:val="00846ACB"/>
    <w:rsid w:val="00851073"/>
    <w:rsid w:val="00852A1A"/>
    <w:rsid w:val="0085354A"/>
    <w:rsid w:val="00854B3D"/>
    <w:rsid w:val="00855AAC"/>
    <w:rsid w:val="0086009B"/>
    <w:rsid w:val="00860F67"/>
    <w:rsid w:val="0086358F"/>
    <w:rsid w:val="0086547F"/>
    <w:rsid w:val="00873E58"/>
    <w:rsid w:val="00877F42"/>
    <w:rsid w:val="008801A2"/>
    <w:rsid w:val="00880BBC"/>
    <w:rsid w:val="00881BAF"/>
    <w:rsid w:val="0089086B"/>
    <w:rsid w:val="0089258B"/>
    <w:rsid w:val="00892AA9"/>
    <w:rsid w:val="0089335E"/>
    <w:rsid w:val="008933F2"/>
    <w:rsid w:val="00894CA9"/>
    <w:rsid w:val="008969CC"/>
    <w:rsid w:val="00897C70"/>
    <w:rsid w:val="008A0004"/>
    <w:rsid w:val="008A05A4"/>
    <w:rsid w:val="008A06AD"/>
    <w:rsid w:val="008A0818"/>
    <w:rsid w:val="008A3DEF"/>
    <w:rsid w:val="008A51FF"/>
    <w:rsid w:val="008A5A5F"/>
    <w:rsid w:val="008A61B3"/>
    <w:rsid w:val="008A6B58"/>
    <w:rsid w:val="008A6E9B"/>
    <w:rsid w:val="008B330D"/>
    <w:rsid w:val="008B3E10"/>
    <w:rsid w:val="008B7F81"/>
    <w:rsid w:val="008C20D4"/>
    <w:rsid w:val="008C30C0"/>
    <w:rsid w:val="008C3293"/>
    <w:rsid w:val="008C3583"/>
    <w:rsid w:val="008C5231"/>
    <w:rsid w:val="008C6EF3"/>
    <w:rsid w:val="008C7871"/>
    <w:rsid w:val="008D1237"/>
    <w:rsid w:val="008D3FD1"/>
    <w:rsid w:val="008D607D"/>
    <w:rsid w:val="008E4653"/>
    <w:rsid w:val="008E52CC"/>
    <w:rsid w:val="008E591B"/>
    <w:rsid w:val="008E5EA1"/>
    <w:rsid w:val="008F155A"/>
    <w:rsid w:val="008F4A0E"/>
    <w:rsid w:val="008F7D57"/>
    <w:rsid w:val="008F7F27"/>
    <w:rsid w:val="00902D62"/>
    <w:rsid w:val="009050E3"/>
    <w:rsid w:val="00905B71"/>
    <w:rsid w:val="009100F7"/>
    <w:rsid w:val="009119D1"/>
    <w:rsid w:val="00915C25"/>
    <w:rsid w:val="0091666F"/>
    <w:rsid w:val="00916FAE"/>
    <w:rsid w:val="0092016C"/>
    <w:rsid w:val="00920F3B"/>
    <w:rsid w:val="0092108B"/>
    <w:rsid w:val="00921D73"/>
    <w:rsid w:val="00921DDE"/>
    <w:rsid w:val="0092289C"/>
    <w:rsid w:val="00922AEA"/>
    <w:rsid w:val="009277A9"/>
    <w:rsid w:val="00930B65"/>
    <w:rsid w:val="009323F8"/>
    <w:rsid w:val="0093452E"/>
    <w:rsid w:val="00940F49"/>
    <w:rsid w:val="009420DD"/>
    <w:rsid w:val="00942FF8"/>
    <w:rsid w:val="0095445A"/>
    <w:rsid w:val="00955536"/>
    <w:rsid w:val="009603B7"/>
    <w:rsid w:val="009609B9"/>
    <w:rsid w:val="00960CF8"/>
    <w:rsid w:val="00960DD0"/>
    <w:rsid w:val="009620B6"/>
    <w:rsid w:val="00965779"/>
    <w:rsid w:val="00966192"/>
    <w:rsid w:val="00966280"/>
    <w:rsid w:val="009674AF"/>
    <w:rsid w:val="009674CD"/>
    <w:rsid w:val="00970128"/>
    <w:rsid w:val="00980445"/>
    <w:rsid w:val="00980825"/>
    <w:rsid w:val="0098226F"/>
    <w:rsid w:val="00983ABA"/>
    <w:rsid w:val="00987E65"/>
    <w:rsid w:val="00990530"/>
    <w:rsid w:val="00992992"/>
    <w:rsid w:val="0099615E"/>
    <w:rsid w:val="009A0C4B"/>
    <w:rsid w:val="009A1237"/>
    <w:rsid w:val="009A3CD0"/>
    <w:rsid w:val="009A432E"/>
    <w:rsid w:val="009A59CB"/>
    <w:rsid w:val="009A679B"/>
    <w:rsid w:val="009A6FD7"/>
    <w:rsid w:val="009B07DC"/>
    <w:rsid w:val="009B14FB"/>
    <w:rsid w:val="009B3036"/>
    <w:rsid w:val="009B3B05"/>
    <w:rsid w:val="009B4006"/>
    <w:rsid w:val="009B54D5"/>
    <w:rsid w:val="009B7E63"/>
    <w:rsid w:val="009C0F56"/>
    <w:rsid w:val="009C1B5B"/>
    <w:rsid w:val="009C3A62"/>
    <w:rsid w:val="009C3A78"/>
    <w:rsid w:val="009C51C5"/>
    <w:rsid w:val="009C5721"/>
    <w:rsid w:val="009C734E"/>
    <w:rsid w:val="009D0B50"/>
    <w:rsid w:val="009D3C7C"/>
    <w:rsid w:val="009D4638"/>
    <w:rsid w:val="009E3061"/>
    <w:rsid w:val="009E7E7D"/>
    <w:rsid w:val="009F4B02"/>
    <w:rsid w:val="009F4C08"/>
    <w:rsid w:val="009F6F5F"/>
    <w:rsid w:val="00A02CCD"/>
    <w:rsid w:val="00A052F5"/>
    <w:rsid w:val="00A066D8"/>
    <w:rsid w:val="00A108C4"/>
    <w:rsid w:val="00A12526"/>
    <w:rsid w:val="00A12B09"/>
    <w:rsid w:val="00A16A9C"/>
    <w:rsid w:val="00A20412"/>
    <w:rsid w:val="00A2383A"/>
    <w:rsid w:val="00A23944"/>
    <w:rsid w:val="00A33E6A"/>
    <w:rsid w:val="00A33EB8"/>
    <w:rsid w:val="00A34373"/>
    <w:rsid w:val="00A3540E"/>
    <w:rsid w:val="00A40433"/>
    <w:rsid w:val="00A4062E"/>
    <w:rsid w:val="00A40B59"/>
    <w:rsid w:val="00A40CCF"/>
    <w:rsid w:val="00A426C9"/>
    <w:rsid w:val="00A4512F"/>
    <w:rsid w:val="00A45D3B"/>
    <w:rsid w:val="00A5064A"/>
    <w:rsid w:val="00A51F73"/>
    <w:rsid w:val="00A5259C"/>
    <w:rsid w:val="00A52CFC"/>
    <w:rsid w:val="00A55493"/>
    <w:rsid w:val="00A55E7E"/>
    <w:rsid w:val="00A56478"/>
    <w:rsid w:val="00A62064"/>
    <w:rsid w:val="00A62438"/>
    <w:rsid w:val="00A65EE0"/>
    <w:rsid w:val="00A73C8C"/>
    <w:rsid w:val="00A758E3"/>
    <w:rsid w:val="00A75AE2"/>
    <w:rsid w:val="00A76485"/>
    <w:rsid w:val="00A828CC"/>
    <w:rsid w:val="00A84BB0"/>
    <w:rsid w:val="00A8543F"/>
    <w:rsid w:val="00A876C0"/>
    <w:rsid w:val="00A92C7B"/>
    <w:rsid w:val="00A94DF1"/>
    <w:rsid w:val="00AA0AE4"/>
    <w:rsid w:val="00AA1345"/>
    <w:rsid w:val="00AA5FA5"/>
    <w:rsid w:val="00AA7339"/>
    <w:rsid w:val="00AA7487"/>
    <w:rsid w:val="00AA75D5"/>
    <w:rsid w:val="00AB0923"/>
    <w:rsid w:val="00AB1021"/>
    <w:rsid w:val="00AB11B5"/>
    <w:rsid w:val="00AB5891"/>
    <w:rsid w:val="00AC230F"/>
    <w:rsid w:val="00AC2903"/>
    <w:rsid w:val="00AC5A46"/>
    <w:rsid w:val="00AD2A5C"/>
    <w:rsid w:val="00AD2AAB"/>
    <w:rsid w:val="00AD2C55"/>
    <w:rsid w:val="00AE1CE2"/>
    <w:rsid w:val="00AE28AC"/>
    <w:rsid w:val="00AE355B"/>
    <w:rsid w:val="00AE4313"/>
    <w:rsid w:val="00AE4E18"/>
    <w:rsid w:val="00AE7ABE"/>
    <w:rsid w:val="00AF22CF"/>
    <w:rsid w:val="00AF350E"/>
    <w:rsid w:val="00AF3D78"/>
    <w:rsid w:val="00AF4240"/>
    <w:rsid w:val="00AF5486"/>
    <w:rsid w:val="00AF59DA"/>
    <w:rsid w:val="00B00120"/>
    <w:rsid w:val="00B02161"/>
    <w:rsid w:val="00B0562F"/>
    <w:rsid w:val="00B11DDE"/>
    <w:rsid w:val="00B21C72"/>
    <w:rsid w:val="00B22D07"/>
    <w:rsid w:val="00B230E4"/>
    <w:rsid w:val="00B26938"/>
    <w:rsid w:val="00B40422"/>
    <w:rsid w:val="00B45124"/>
    <w:rsid w:val="00B474BF"/>
    <w:rsid w:val="00B50EEF"/>
    <w:rsid w:val="00B512C1"/>
    <w:rsid w:val="00B51CD2"/>
    <w:rsid w:val="00B52065"/>
    <w:rsid w:val="00B52E6B"/>
    <w:rsid w:val="00B533E5"/>
    <w:rsid w:val="00B533E8"/>
    <w:rsid w:val="00B5470D"/>
    <w:rsid w:val="00B54B19"/>
    <w:rsid w:val="00B5534B"/>
    <w:rsid w:val="00B5700C"/>
    <w:rsid w:val="00B63117"/>
    <w:rsid w:val="00B65475"/>
    <w:rsid w:val="00B67C72"/>
    <w:rsid w:val="00B67D90"/>
    <w:rsid w:val="00B72355"/>
    <w:rsid w:val="00B746E1"/>
    <w:rsid w:val="00B751F0"/>
    <w:rsid w:val="00B75BDA"/>
    <w:rsid w:val="00B75E94"/>
    <w:rsid w:val="00B77AF8"/>
    <w:rsid w:val="00B81AA1"/>
    <w:rsid w:val="00B828FE"/>
    <w:rsid w:val="00B853AF"/>
    <w:rsid w:val="00B8563F"/>
    <w:rsid w:val="00B93255"/>
    <w:rsid w:val="00B959BE"/>
    <w:rsid w:val="00BA10A7"/>
    <w:rsid w:val="00BA4A7B"/>
    <w:rsid w:val="00BA4B1E"/>
    <w:rsid w:val="00BA6D3A"/>
    <w:rsid w:val="00BB2E2C"/>
    <w:rsid w:val="00BB3E61"/>
    <w:rsid w:val="00BB4ADD"/>
    <w:rsid w:val="00BC049B"/>
    <w:rsid w:val="00BC11EA"/>
    <w:rsid w:val="00BC2884"/>
    <w:rsid w:val="00BC3615"/>
    <w:rsid w:val="00BC3D7F"/>
    <w:rsid w:val="00BC492B"/>
    <w:rsid w:val="00BC6D1B"/>
    <w:rsid w:val="00BD255F"/>
    <w:rsid w:val="00BD2A6E"/>
    <w:rsid w:val="00BD4F0F"/>
    <w:rsid w:val="00BD5976"/>
    <w:rsid w:val="00BD60C3"/>
    <w:rsid w:val="00BD64AA"/>
    <w:rsid w:val="00BE19E6"/>
    <w:rsid w:val="00BE415A"/>
    <w:rsid w:val="00BE42BB"/>
    <w:rsid w:val="00BE7053"/>
    <w:rsid w:val="00BE7387"/>
    <w:rsid w:val="00BF2DF4"/>
    <w:rsid w:val="00C065E2"/>
    <w:rsid w:val="00C13667"/>
    <w:rsid w:val="00C1436D"/>
    <w:rsid w:val="00C17C78"/>
    <w:rsid w:val="00C2245B"/>
    <w:rsid w:val="00C24D7F"/>
    <w:rsid w:val="00C25BF9"/>
    <w:rsid w:val="00C26224"/>
    <w:rsid w:val="00C30EB6"/>
    <w:rsid w:val="00C3217A"/>
    <w:rsid w:val="00C370BE"/>
    <w:rsid w:val="00C44887"/>
    <w:rsid w:val="00C464AE"/>
    <w:rsid w:val="00C47E29"/>
    <w:rsid w:val="00C51728"/>
    <w:rsid w:val="00C526F3"/>
    <w:rsid w:val="00C571B6"/>
    <w:rsid w:val="00C6023E"/>
    <w:rsid w:val="00C61568"/>
    <w:rsid w:val="00C61A69"/>
    <w:rsid w:val="00C65C26"/>
    <w:rsid w:val="00C65E0E"/>
    <w:rsid w:val="00C66497"/>
    <w:rsid w:val="00C66E13"/>
    <w:rsid w:val="00C727E9"/>
    <w:rsid w:val="00C7334F"/>
    <w:rsid w:val="00C75564"/>
    <w:rsid w:val="00C763FB"/>
    <w:rsid w:val="00C77978"/>
    <w:rsid w:val="00C80570"/>
    <w:rsid w:val="00C80A1D"/>
    <w:rsid w:val="00C90EF5"/>
    <w:rsid w:val="00C92697"/>
    <w:rsid w:val="00C944BD"/>
    <w:rsid w:val="00CA06B8"/>
    <w:rsid w:val="00CA1172"/>
    <w:rsid w:val="00CA1D82"/>
    <w:rsid w:val="00CA6048"/>
    <w:rsid w:val="00CA658A"/>
    <w:rsid w:val="00CB2042"/>
    <w:rsid w:val="00CB3C40"/>
    <w:rsid w:val="00CC1AF6"/>
    <w:rsid w:val="00CC20BC"/>
    <w:rsid w:val="00CD228F"/>
    <w:rsid w:val="00CD6D87"/>
    <w:rsid w:val="00CE2E2F"/>
    <w:rsid w:val="00CE56E9"/>
    <w:rsid w:val="00CF0CA3"/>
    <w:rsid w:val="00CF0EDE"/>
    <w:rsid w:val="00CF440E"/>
    <w:rsid w:val="00CF5669"/>
    <w:rsid w:val="00CF6470"/>
    <w:rsid w:val="00CF7DC7"/>
    <w:rsid w:val="00CF7E2A"/>
    <w:rsid w:val="00D03042"/>
    <w:rsid w:val="00D07043"/>
    <w:rsid w:val="00D10FE7"/>
    <w:rsid w:val="00D12097"/>
    <w:rsid w:val="00D14A54"/>
    <w:rsid w:val="00D2545A"/>
    <w:rsid w:val="00D25A08"/>
    <w:rsid w:val="00D2695D"/>
    <w:rsid w:val="00D31F99"/>
    <w:rsid w:val="00D330F6"/>
    <w:rsid w:val="00D341E5"/>
    <w:rsid w:val="00D354DC"/>
    <w:rsid w:val="00D3595E"/>
    <w:rsid w:val="00D367FC"/>
    <w:rsid w:val="00D371E7"/>
    <w:rsid w:val="00D37DC2"/>
    <w:rsid w:val="00D40DC3"/>
    <w:rsid w:val="00D4439A"/>
    <w:rsid w:val="00D460B0"/>
    <w:rsid w:val="00D46BA5"/>
    <w:rsid w:val="00D504EA"/>
    <w:rsid w:val="00D50C5E"/>
    <w:rsid w:val="00D54919"/>
    <w:rsid w:val="00D65B9C"/>
    <w:rsid w:val="00D66FF5"/>
    <w:rsid w:val="00D67EA3"/>
    <w:rsid w:val="00D82EC2"/>
    <w:rsid w:val="00D833F0"/>
    <w:rsid w:val="00D83E57"/>
    <w:rsid w:val="00D87793"/>
    <w:rsid w:val="00D909BE"/>
    <w:rsid w:val="00D91636"/>
    <w:rsid w:val="00D95A82"/>
    <w:rsid w:val="00D96985"/>
    <w:rsid w:val="00D97A15"/>
    <w:rsid w:val="00DA0B1B"/>
    <w:rsid w:val="00DA0D6D"/>
    <w:rsid w:val="00DA2574"/>
    <w:rsid w:val="00DA4426"/>
    <w:rsid w:val="00DA4A60"/>
    <w:rsid w:val="00DA4CB4"/>
    <w:rsid w:val="00DA4F67"/>
    <w:rsid w:val="00DA76F3"/>
    <w:rsid w:val="00DB463F"/>
    <w:rsid w:val="00DB64A9"/>
    <w:rsid w:val="00DC11F0"/>
    <w:rsid w:val="00DC1D3D"/>
    <w:rsid w:val="00DC3BE4"/>
    <w:rsid w:val="00DC3EDD"/>
    <w:rsid w:val="00DC57DF"/>
    <w:rsid w:val="00DC677D"/>
    <w:rsid w:val="00DD183E"/>
    <w:rsid w:val="00DD261C"/>
    <w:rsid w:val="00DD3207"/>
    <w:rsid w:val="00DD4CE3"/>
    <w:rsid w:val="00DD716D"/>
    <w:rsid w:val="00DE02EF"/>
    <w:rsid w:val="00DE0F55"/>
    <w:rsid w:val="00DE594D"/>
    <w:rsid w:val="00DE5A76"/>
    <w:rsid w:val="00DE5E37"/>
    <w:rsid w:val="00DE73D6"/>
    <w:rsid w:val="00DE74E0"/>
    <w:rsid w:val="00DF4399"/>
    <w:rsid w:val="00DF57DA"/>
    <w:rsid w:val="00DF750B"/>
    <w:rsid w:val="00E00D43"/>
    <w:rsid w:val="00E015D2"/>
    <w:rsid w:val="00E06A03"/>
    <w:rsid w:val="00E07A7F"/>
    <w:rsid w:val="00E10087"/>
    <w:rsid w:val="00E10F9A"/>
    <w:rsid w:val="00E11CEA"/>
    <w:rsid w:val="00E121BD"/>
    <w:rsid w:val="00E14038"/>
    <w:rsid w:val="00E2260B"/>
    <w:rsid w:val="00E277BF"/>
    <w:rsid w:val="00E44411"/>
    <w:rsid w:val="00E44C25"/>
    <w:rsid w:val="00E47899"/>
    <w:rsid w:val="00E5218C"/>
    <w:rsid w:val="00E55EDA"/>
    <w:rsid w:val="00E56E6A"/>
    <w:rsid w:val="00E574FC"/>
    <w:rsid w:val="00E640DA"/>
    <w:rsid w:val="00E67319"/>
    <w:rsid w:val="00E727AB"/>
    <w:rsid w:val="00E7386A"/>
    <w:rsid w:val="00E76664"/>
    <w:rsid w:val="00E7675F"/>
    <w:rsid w:val="00E77F12"/>
    <w:rsid w:val="00E806B2"/>
    <w:rsid w:val="00E8086F"/>
    <w:rsid w:val="00E86BAC"/>
    <w:rsid w:val="00E912BA"/>
    <w:rsid w:val="00E920F1"/>
    <w:rsid w:val="00E941CB"/>
    <w:rsid w:val="00E97013"/>
    <w:rsid w:val="00E97C47"/>
    <w:rsid w:val="00EA21FE"/>
    <w:rsid w:val="00EA2699"/>
    <w:rsid w:val="00EA2FA0"/>
    <w:rsid w:val="00EA6811"/>
    <w:rsid w:val="00EB0CA2"/>
    <w:rsid w:val="00EB2B4D"/>
    <w:rsid w:val="00EB4126"/>
    <w:rsid w:val="00EB67CF"/>
    <w:rsid w:val="00EC4327"/>
    <w:rsid w:val="00EC4DE5"/>
    <w:rsid w:val="00EC6AD9"/>
    <w:rsid w:val="00EC6DB3"/>
    <w:rsid w:val="00ED46E4"/>
    <w:rsid w:val="00EE524A"/>
    <w:rsid w:val="00EE598B"/>
    <w:rsid w:val="00EE7848"/>
    <w:rsid w:val="00EF0E05"/>
    <w:rsid w:val="00EF194F"/>
    <w:rsid w:val="00EF213A"/>
    <w:rsid w:val="00EF298D"/>
    <w:rsid w:val="00EF425D"/>
    <w:rsid w:val="00EF6352"/>
    <w:rsid w:val="00EF6C4A"/>
    <w:rsid w:val="00EF784E"/>
    <w:rsid w:val="00F01463"/>
    <w:rsid w:val="00F03A96"/>
    <w:rsid w:val="00F05285"/>
    <w:rsid w:val="00F05B9C"/>
    <w:rsid w:val="00F1027C"/>
    <w:rsid w:val="00F15D7D"/>
    <w:rsid w:val="00F17DDC"/>
    <w:rsid w:val="00F20BD6"/>
    <w:rsid w:val="00F217B5"/>
    <w:rsid w:val="00F22F15"/>
    <w:rsid w:val="00F2364E"/>
    <w:rsid w:val="00F24DCD"/>
    <w:rsid w:val="00F30988"/>
    <w:rsid w:val="00F312DE"/>
    <w:rsid w:val="00F36C7D"/>
    <w:rsid w:val="00F377A3"/>
    <w:rsid w:val="00F42E5D"/>
    <w:rsid w:val="00F438E3"/>
    <w:rsid w:val="00F462C3"/>
    <w:rsid w:val="00F47660"/>
    <w:rsid w:val="00F47AEC"/>
    <w:rsid w:val="00F50196"/>
    <w:rsid w:val="00F50780"/>
    <w:rsid w:val="00F50D3B"/>
    <w:rsid w:val="00F54A89"/>
    <w:rsid w:val="00F56444"/>
    <w:rsid w:val="00F61C08"/>
    <w:rsid w:val="00F62587"/>
    <w:rsid w:val="00F63645"/>
    <w:rsid w:val="00F7393C"/>
    <w:rsid w:val="00F7729C"/>
    <w:rsid w:val="00F83584"/>
    <w:rsid w:val="00F83A00"/>
    <w:rsid w:val="00F84B01"/>
    <w:rsid w:val="00F84EC2"/>
    <w:rsid w:val="00F9136A"/>
    <w:rsid w:val="00F9378C"/>
    <w:rsid w:val="00F93F65"/>
    <w:rsid w:val="00FA3C98"/>
    <w:rsid w:val="00FA4C92"/>
    <w:rsid w:val="00FA500B"/>
    <w:rsid w:val="00FB3EFE"/>
    <w:rsid w:val="00FC01BC"/>
    <w:rsid w:val="00FC4794"/>
    <w:rsid w:val="00FC57BB"/>
    <w:rsid w:val="00FD555A"/>
    <w:rsid w:val="00FD5A16"/>
    <w:rsid w:val="00FE4B83"/>
    <w:rsid w:val="00FE6861"/>
    <w:rsid w:val="00FE69AF"/>
    <w:rsid w:val="00FF281D"/>
    <w:rsid w:val="00FF6713"/>
    <w:rsid w:val="00FF6AE6"/>
    <w:rsid w:val="02B349AE"/>
    <w:rsid w:val="07024C1D"/>
    <w:rsid w:val="0F983189"/>
    <w:rsid w:val="122A15F1"/>
    <w:rsid w:val="19650358"/>
    <w:rsid w:val="23F6004F"/>
    <w:rsid w:val="2A660B5E"/>
    <w:rsid w:val="2CF54CAA"/>
    <w:rsid w:val="2D67698C"/>
    <w:rsid w:val="32E90630"/>
    <w:rsid w:val="3AF676B2"/>
    <w:rsid w:val="3F3B0C34"/>
    <w:rsid w:val="43EB7DC5"/>
    <w:rsid w:val="44C8197A"/>
    <w:rsid w:val="568B346C"/>
    <w:rsid w:val="5BBD53E3"/>
    <w:rsid w:val="5E895E64"/>
    <w:rsid w:val="62EE44E7"/>
    <w:rsid w:val="664E7FED"/>
    <w:rsid w:val="67884CF5"/>
    <w:rsid w:val="69A94359"/>
    <w:rsid w:val="6C4C3303"/>
    <w:rsid w:val="756F42BD"/>
    <w:rsid w:val="79D40148"/>
    <w:rsid w:val="7C9612A0"/>
    <w:rsid w:val="7EE04EAF"/>
    <w:rsid w:val="7FB716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2"/>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header"/>
    <w:basedOn w:val="1"/>
    <w:link w:val="11"/>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4">
    <w:name w:val="Normal (Web)"/>
    <w:basedOn w:val="1"/>
    <w:qFormat/>
    <w:uiPriority w:val="0"/>
    <w:pPr>
      <w:spacing w:beforeAutospacing="1" w:afterAutospacing="1"/>
      <w:jc w:val="left"/>
    </w:pPr>
    <w:rPr>
      <w:kern w:val="0"/>
      <w:sz w:val="24"/>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styleId="9">
    <w:name w:val="Emphasis"/>
    <w:basedOn w:val="7"/>
    <w:qFormat/>
    <w:uiPriority w:val="0"/>
    <w:rPr>
      <w:i/>
    </w:rPr>
  </w:style>
  <w:style w:type="character" w:styleId="10">
    <w:name w:val="Hyperlink"/>
    <w:basedOn w:val="7"/>
    <w:unhideWhenUsed/>
    <w:qFormat/>
    <w:uiPriority w:val="99"/>
    <w:rPr>
      <w:color w:val="0563C1" w:themeColor="hyperlink"/>
      <w:u w:val="single"/>
      <w14:textFill>
        <w14:solidFill>
          <w14:schemeClr w14:val="hlink"/>
        </w14:solidFill>
      </w14:textFill>
    </w:rPr>
  </w:style>
  <w:style w:type="character" w:customStyle="1" w:styleId="11">
    <w:name w:val="页眉 字符"/>
    <w:basedOn w:val="7"/>
    <w:link w:val="3"/>
    <w:qFormat/>
    <w:uiPriority w:val="99"/>
    <w:rPr>
      <w:sz w:val="18"/>
      <w:szCs w:val="18"/>
    </w:rPr>
  </w:style>
  <w:style w:type="character" w:customStyle="1" w:styleId="12">
    <w:name w:val="页脚 字符"/>
    <w:basedOn w:val="7"/>
    <w:link w:val="2"/>
    <w:qFormat/>
    <w:uiPriority w:val="99"/>
    <w:rPr>
      <w:sz w:val="18"/>
      <w:szCs w:val="18"/>
    </w:rPr>
  </w:style>
  <w:style w:type="paragraph" w:styleId="13">
    <w:name w:val="List Paragraph"/>
    <w:basedOn w:val="1"/>
    <w:qFormat/>
    <w:uiPriority w:val="34"/>
    <w:pPr>
      <w:ind w:firstLine="420" w:firstLineChars="200"/>
    </w:pPr>
  </w:style>
  <w:style w:type="paragraph" w:customStyle="1" w:styleId="14">
    <w:name w:val="_Style 2"/>
    <w:basedOn w:val="1"/>
    <w:qFormat/>
    <w:uiPriority w:val="34"/>
    <w:pPr>
      <w:ind w:firstLine="420" w:firstLineChars="200"/>
    </w:pPr>
  </w:style>
  <w:style w:type="table" w:customStyle="1" w:styleId="15">
    <w:name w:val="Table Normal"/>
    <w:unhideWhenUsed/>
    <w:qFormat/>
    <w:uiPriority w:val="0"/>
    <w:tblPr>
      <w:tblCellMar>
        <w:top w:w="0" w:type="dxa"/>
        <w:left w:w="0" w:type="dxa"/>
        <w:bottom w:w="0" w:type="dxa"/>
        <w:right w:w="0" w:type="dxa"/>
      </w:tblCellMar>
    </w:tblPr>
  </w:style>
  <w:style w:type="paragraph" w:customStyle="1" w:styleId="16">
    <w:name w:val="Table Text"/>
    <w:basedOn w:val="1"/>
    <w:semiHidden/>
    <w:qFormat/>
    <w:uiPriority w:val="0"/>
    <w:rPr>
      <w:rFonts w:ascii="仿宋" w:hAnsi="仿宋" w:eastAsia="仿宋" w:cs="仿宋"/>
      <w:sz w:val="27"/>
      <w:szCs w:val="27"/>
      <w:lang w:eastAsia="en-US"/>
    </w:rPr>
  </w:style>
  <w:style w:type="character" w:customStyle="1" w:styleId="17">
    <w:name w:val="Unresolved Mention"/>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2095</Words>
  <Characters>2144</Characters>
  <Lines>41</Lines>
  <Paragraphs>11</Paragraphs>
  <TotalTime>28</TotalTime>
  <ScaleCrop>false</ScaleCrop>
  <LinksUpToDate>false</LinksUpToDate>
  <CharactersWithSpaces>2174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2023-09-20T00:48:00Z</dcterms:created>
  <dc:creator>胖 胖</dc:creator>
  <cp:lastModifiedBy>73tte0e6</cp:lastModifiedBy>
  <cp:lastPrinted>2024-10-25T08:20:00Z</cp:lastPrinted>
  <dcterms:modified xsi:type="dcterms:W3CDTF">2025-10-30T05:46:59Z</dcterms:modified>
  <cp:revision>215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07C97BB863B045AF8E01823112F847F4_13</vt:lpwstr>
  </property>
  <property fmtid="{D5CDD505-2E9C-101B-9397-08002B2CF9AE}" pid="4" name="KSOTemplateDocerSaveRecord">
    <vt:lpwstr>eyJoZGlkIjoiNThjZWUwY2VjYTA0MDg5MDM3ZTAzOGViYWM1ODM5YTIiLCJ1c2VySWQiOiIxNzU2ODE0MzEzIn0=</vt:lpwstr>
  </property>
</Properties>
</file>