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5B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宣传调研工作项目绩效自评报告</w:t>
      </w:r>
    </w:p>
    <w:p w14:paraId="4522178E">
      <w:pPr>
        <w:pStyle w:val="4"/>
        <w:pageBreakBefore w:val="0"/>
        <w:wordWrap/>
        <w:overflowPunct/>
        <w:bidi w:val="0"/>
        <w:spacing w:before="0" w:after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情况</w:t>
      </w:r>
    </w:p>
    <w:p w14:paraId="380E4C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  <w:t>（一）项目基本情况简介。</w:t>
      </w:r>
    </w:p>
    <w:p w14:paraId="5AC207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巩固扩展广播、电视、网络、微信平台、移动客户端APP“五位一体”的宣传体系，继续与主流媒体平台合作，打造科协宣传平台，不断提升科协工作的影响力。通过制作宣传片、在主流媒体平台投放科普栏目，大力弘扬科学精神、科学家精神，助力公民科学素质提升。</w:t>
      </w:r>
    </w:p>
    <w:p w14:paraId="3B4A17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  <w:t>）绩效目标设定及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/>
        </w:rPr>
        <w:t>指标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  <w:t>完成情况。</w:t>
      </w:r>
    </w:p>
    <w:p w14:paraId="4F613A9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年度绩效目标：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巩固扩展广播、电视、网络、微信平台、移动客户端APP“五位一体”的宣传体系，继续与主流媒体平台合作，打造科协宣传平台，不断提升科协工作的影响力。通过制作宣传片、在主流媒体平台投放科普栏目，大力弘扬科学精神、科学家精神，助力公民科学素质提升。</w:t>
      </w:r>
    </w:p>
    <w:p w14:paraId="52569B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年度绩效目标完成情况：根据年度项目绩效目标，加大对科协重点工作宣传、推介力度，协调市属主要媒体做好对市科协各项重点工作宣传。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持续加强与</w:t>
      </w:r>
      <w:r>
        <w:rPr>
          <w:rFonts w:hint="eastAsia" w:ascii="仿宋" w:hAnsi="仿宋" w:eastAsia="仿宋" w:cs="仿宋"/>
          <w:kern w:val="2"/>
          <w:sz w:val="32"/>
          <w:szCs w:val="32"/>
        </w:rPr>
        <w:t>主流媒体合作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，开办“科普视界”“科学加油站”“科学魔方”等广播、电视、纸媒科普栏目，</w:t>
      </w:r>
      <w:r>
        <w:rPr>
          <w:rFonts w:hint="eastAsia" w:ascii="仿宋" w:hAnsi="仿宋" w:eastAsia="仿宋" w:cs="仿宋"/>
          <w:kern w:val="2"/>
          <w:sz w:val="32"/>
          <w:szCs w:val="32"/>
        </w:rPr>
        <w:t>统筹工作宣传和科普宣传，增强宣传效果，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助力提升我市公民科学素质，</w:t>
      </w:r>
      <w:r>
        <w:rPr>
          <w:rFonts w:hint="eastAsia" w:ascii="仿宋" w:hAnsi="仿宋" w:eastAsia="仿宋" w:cs="仿宋"/>
          <w:kern w:val="2"/>
          <w:sz w:val="32"/>
          <w:szCs w:val="32"/>
        </w:rPr>
        <w:t>提升科协组织的社会影响力。</w:t>
      </w:r>
    </w:p>
    <w:p w14:paraId="2CF224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偏差分析及整改措施。</w:t>
      </w:r>
    </w:p>
    <w:p w14:paraId="7BA8B103">
      <w:pPr>
        <w:pageBreakBefore w:val="0"/>
        <w:numPr>
          <w:ilvl w:val="0"/>
          <w:numId w:val="0"/>
        </w:numPr>
        <w:wordWrap/>
        <w:overflowPunct/>
        <w:bidi w:val="0"/>
        <w:spacing w:line="560" w:lineRule="exact"/>
        <w:ind w:firstLine="632" w:firstLineChars="200"/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  <w:t>本次项目在执行过程中出现的偏差，主要由于年度财政预算缩减所导致。年初制定项目主体部分已按计划顺利完成，有部分项目费用尚未支付。</w:t>
      </w:r>
    </w:p>
    <w:p w14:paraId="1BD1DCCF">
      <w:pPr>
        <w:pageBreakBefore w:val="0"/>
        <w:numPr>
          <w:ilvl w:val="0"/>
          <w:numId w:val="0"/>
        </w:numPr>
        <w:wordWrap/>
        <w:overflowPunct/>
        <w:bidi w:val="0"/>
        <w:spacing w:line="560" w:lineRule="exact"/>
        <w:ind w:firstLine="632" w:firstLineChars="200"/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  <w:t>整改措施：加强工作谋划和评估，提前规划项目执行流程，确保项目费用的按期支付，从而提升项目执行效率。</w:t>
      </w:r>
    </w:p>
    <w:p w14:paraId="07F48068">
      <w:pPr>
        <w:pStyle w:val="4"/>
        <w:pageBreakBefore w:val="0"/>
        <w:wordWrap/>
        <w:overflowPunct/>
        <w:bidi w:val="0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二、绩效自评工作情况</w:t>
      </w:r>
    </w:p>
    <w:p w14:paraId="364CE0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kern w:val="2"/>
          <w:sz w:val="32"/>
          <w:szCs w:val="32"/>
        </w:rPr>
        <w:t>）绩效自评目的。</w:t>
      </w:r>
    </w:p>
    <w:p w14:paraId="6461EA62">
      <w:pPr>
        <w:pageBreakBefore w:val="0"/>
        <w:numPr>
          <w:ilvl w:val="0"/>
          <w:numId w:val="0"/>
        </w:numPr>
        <w:wordWrap/>
        <w:overflowPunct/>
        <w:bidi w:val="0"/>
        <w:spacing w:line="560" w:lineRule="exact"/>
        <w:ind w:firstLine="632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8"/>
          <w:sz w:val="30"/>
          <w:lang w:val="en-US" w:eastAsia="zh-CN"/>
        </w:rPr>
        <w:t>为规范和加强财政支出管理，强化支出责任，建立科学、规范的财政支出绩效评价管理体系，提高财政资金使用效益，及时发现自身存在的问题，提出解决方案，采取有利的措施，确保项目顺利实施及时发挥效益，我单位对宣传调研部工作项目进行绩效自评，对资金产出及其效益进行综合评价和判断。</w:t>
      </w:r>
    </w:p>
    <w:p w14:paraId="3895ED0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kern w:val="2"/>
          <w:sz w:val="32"/>
          <w:szCs w:val="32"/>
        </w:rPr>
        <w:t>）项目资金投入情况。</w:t>
      </w:r>
    </w:p>
    <w:p w14:paraId="2E33C3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本项目资金年初预算数</w:t>
      </w:r>
      <w:r>
        <w:rPr>
          <w:rFonts w:hint="eastAsia" w:ascii="仿宋" w:hAnsi="仿宋" w:eastAsia="仿宋" w:cs="仿宋"/>
          <w:sz w:val="32"/>
        </w:rPr>
        <w:t>20万元，其中：财政拨款20万元，其他资金0万元。</w:t>
      </w:r>
    </w:p>
    <w:p w14:paraId="3A3C7D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本项目资金年度调整金额0万元，其中：财政拨款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万元，其他资金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万元。</w:t>
      </w:r>
    </w:p>
    <w:p w14:paraId="66F73A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本项目资金变动后预算数20</w:t>
      </w:r>
      <w:r>
        <w:rPr>
          <w:rFonts w:hint="eastAsia" w:ascii="仿宋" w:hAnsi="仿宋" w:eastAsia="仿宋" w:cs="仿宋"/>
          <w:sz w:val="32"/>
        </w:rPr>
        <w:t>万元，其中：财政拨款20万元，其他资金0万元。</w:t>
      </w:r>
    </w:p>
    <w:p w14:paraId="6B092F0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本项目资金全年执行数</w:t>
      </w:r>
      <w:r>
        <w:rPr>
          <w:rFonts w:hint="eastAsia" w:ascii="仿宋" w:hAnsi="仿宋" w:eastAsia="仿宋" w:cs="仿宋"/>
          <w:sz w:val="32"/>
        </w:rPr>
        <w:t>9.72万元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、执行率为48.6%，其中：财政拨款</w:t>
      </w:r>
      <w:r>
        <w:rPr>
          <w:rFonts w:hint="eastAsia" w:ascii="仿宋" w:hAnsi="仿宋" w:eastAsia="仿宋" w:cs="仿宋"/>
          <w:sz w:val="32"/>
        </w:rPr>
        <w:t>9.72万元，其他资金0万元。</w:t>
      </w:r>
    </w:p>
    <w:p w14:paraId="5EBDEE6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kern w:val="2"/>
          <w:sz w:val="32"/>
          <w:szCs w:val="32"/>
        </w:rPr>
        <w:t>）项目资金产出情况。</w:t>
      </w:r>
    </w:p>
    <w:p w14:paraId="3D3C01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本项目预算资金为9.72万元，到位资金9.72万元，预算执行率48.6%。资金主要用于网站维护、科普工作宣传、科技工作者宣传、差旅交通等，各类资金支出准确无误，有完整审批手续，不存在超范围超标准支出、挤占挪用等违法违规问题。</w:t>
      </w:r>
    </w:p>
    <w:p w14:paraId="2C08D3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kern w:val="2"/>
          <w:sz w:val="32"/>
          <w:szCs w:val="32"/>
        </w:rPr>
        <w:t>）项目资金管理情况。</w:t>
      </w:r>
    </w:p>
    <w:p w14:paraId="6AA101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textAlignment w:val="baseline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4"/>
          <w:sz w:val="30"/>
          <w:szCs w:val="30"/>
          <w:lang w:val="en-US" w:eastAsia="zh-CN"/>
        </w:rPr>
        <w:t>项目预期目标已完成网站维护、科技工作者宣传、科普栏目投放、宣传片制作。资金的使用过程中严格遵守国家、自治区、相关政策与管理办法，严格按照市科协内部控制制度、财务管理制度实施项目。实际支出与项目规定的用途一致，不存在不存在超范围超标准支出、挤占挪用等违法违规问题，资金管理状况良好。</w:t>
      </w:r>
    </w:p>
    <w:p w14:paraId="24A4D9EE">
      <w:pPr>
        <w:pStyle w:val="4"/>
        <w:pageBreakBefore w:val="0"/>
        <w:wordWrap/>
        <w:overflowPunct/>
        <w:bidi w:val="0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三、项目绩效情况</w:t>
      </w:r>
    </w:p>
    <w:p w14:paraId="5108B5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</w:rPr>
        <w:t>(一) 产出指标</w:t>
      </w:r>
    </w:p>
    <w:p w14:paraId="5677229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1.数量指标</w:t>
      </w:r>
    </w:p>
    <w:p w14:paraId="5C1587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（1）宣传科技工作者(人)，目标值10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1A3E70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（2）宣传片制作(个)，目标值1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65D0AD7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（3）媒体栏目投放期数(期)，目标值50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50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6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3A7205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（4）科普受众(万人)，目标值20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20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6BF43FE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2.质量指标</w:t>
      </w:r>
    </w:p>
    <w:p w14:paraId="0169BC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（1）科普区域覆盖率(%)，目标值85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85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3FBE16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（2）宣传片制作合格率(%)，目标值90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90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06302B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（3）媒体栏目投放合格率(%)，目标值85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85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10DE99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3.时效指标</w:t>
      </w:r>
    </w:p>
    <w:p w14:paraId="20B140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（1）网站维护(个月)，目标值12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7808731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（2）科普栏目投放时间(个月)，目标值12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51C048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（3）宣传制作时效，目标值6-9月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9月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4BE159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4.成本指标</w:t>
      </w:r>
    </w:p>
    <w:p w14:paraId="2CB4742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（1）网站运营维护(万元)，目标值2.5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2.5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6D136E9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（2）宣传片制作播放费用(万元)，目标值6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316581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（3）媒体栏目开设费用(万元、年)，目标值12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60A8FB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（4）其他重点宣传费用(万元)，目标值6.5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3.5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10CF28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（5）差旅费(万元)，目标值2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val="en-US" w:eastAsia="zh-CN"/>
        </w:rPr>
        <w:t>1.22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0.5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1A1B30B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（6）交通费(万元)，目标值1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5CF4A5D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</w:rPr>
        <w:t>(二) 效益指标</w:t>
      </w:r>
    </w:p>
    <w:p w14:paraId="68A932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5.社会效益指标</w:t>
      </w:r>
    </w:p>
    <w:p w14:paraId="3D964EE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（1）提高全市公民科学素质，目标值有效提高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有效提高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15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70C0A1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6.可持续影响指标</w:t>
      </w:r>
    </w:p>
    <w:p w14:paraId="4BC397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（1）持续保障科协组织社会影响力，目标值长期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  <w:lang w:eastAsia="zh-CN"/>
        </w:rPr>
        <w:t>有效提升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15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15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18984C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sz w:val="32"/>
        </w:rPr>
        <w:t>(三) 满意度指标</w:t>
      </w:r>
    </w:p>
    <w:p w14:paraId="0D6A31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7.服务对象满意度指标</w:t>
      </w:r>
    </w:p>
    <w:p w14:paraId="56366F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（1）群众满意度(%)，目标值85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85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6334AD2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（2）科技工作者满意度(%)，目标值90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，完成值</w:t>
      </w:r>
      <w:r>
        <w:rPr>
          <w:rFonts w:hint="eastAsia" w:ascii="仿宋" w:hAnsi="仿宋" w:eastAsia="仿宋" w:cs="仿宋"/>
          <w:sz w:val="32"/>
        </w:rPr>
        <w:t>90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，分值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，得分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</w:p>
    <w:p w14:paraId="68E5D9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(四) 自评得分情况</w:t>
      </w:r>
    </w:p>
    <w:p w14:paraId="7EF4265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本项目绩效自评得分</w:t>
      </w:r>
      <w:r>
        <w:rPr>
          <w:rFonts w:hint="eastAsia" w:ascii="仿宋" w:hAnsi="仿宋" w:eastAsia="仿宋" w:cs="仿宋"/>
          <w:sz w:val="32"/>
          <w:lang w:val="en-US" w:eastAsia="zh-CN"/>
        </w:rPr>
        <w:t>86.4</w:t>
      </w:r>
      <w:r>
        <w:rPr>
          <w:rFonts w:hint="eastAsia" w:ascii="仿宋" w:hAnsi="仿宋" w:eastAsia="仿宋" w:cs="仿宋"/>
          <w:sz w:val="32"/>
        </w:rPr>
        <w:t>分，等级为</w:t>
      </w:r>
      <w:r>
        <w:rPr>
          <w:rFonts w:hint="eastAsia" w:ascii="仿宋" w:hAnsi="仿宋" w:eastAsia="仿宋" w:cs="仿宋"/>
          <w:sz w:val="32"/>
          <w:lang w:val="en-US" w:eastAsia="zh-CN"/>
        </w:rPr>
        <w:t>B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。</w:t>
      </w:r>
    </w:p>
    <w:p w14:paraId="2C512E76">
      <w:pPr>
        <w:pStyle w:val="4"/>
        <w:pageBreakBefore w:val="0"/>
        <w:wordWrap/>
        <w:overflowPunct/>
        <w:bidi w:val="0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四、存在问题</w:t>
      </w:r>
    </w:p>
    <w:p w14:paraId="3E83D0E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项目立项、实施存在问题。</w:t>
      </w:r>
    </w:p>
    <w:p w14:paraId="6A4943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资金管理使用存在问题</w:t>
      </w:r>
    </w:p>
    <w:p w14:paraId="336CED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严格按照绩效目标执行，资金专款专用，资金使用不存在问题。</w:t>
      </w:r>
    </w:p>
    <w:p w14:paraId="66249B56">
      <w:pPr>
        <w:pStyle w:val="4"/>
        <w:pageBreakBefore w:val="0"/>
        <w:wordWrap/>
        <w:overflowPunct/>
        <w:bidi w:val="0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五、其他需要说明的问题</w:t>
      </w:r>
    </w:p>
    <w:p w14:paraId="0DC84A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（一）后续工作计划。</w:t>
      </w:r>
    </w:p>
    <w:p w14:paraId="589BBE82">
      <w:pPr>
        <w:pageBreakBefore w:val="0"/>
        <w:numPr>
          <w:ilvl w:val="0"/>
          <w:numId w:val="0"/>
        </w:numPr>
        <w:wordWrap/>
        <w:overflowPunct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充分利用好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新兴媒体平台</w:t>
      </w:r>
      <w:r>
        <w:rPr>
          <w:rFonts w:hint="eastAsia" w:ascii="仿宋" w:hAnsi="仿宋" w:eastAsia="仿宋" w:cs="仿宋"/>
          <w:sz w:val="32"/>
          <w:szCs w:val="32"/>
        </w:rPr>
        <w:t>迅速快捷、信息量大、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受众面</w:t>
      </w:r>
      <w:r>
        <w:rPr>
          <w:rFonts w:hint="eastAsia" w:ascii="仿宋" w:hAnsi="仿宋" w:eastAsia="仿宋" w:cs="仿宋"/>
          <w:sz w:val="32"/>
          <w:szCs w:val="32"/>
        </w:rPr>
        <w:t>广的优势，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大力开展网络宣传，不断强化新媒体平台建设，加强与媒体合作，强化宣传力度。加强对科技工作者典型宣传，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大力弘扬科学精神、科学家精神，宣传社会主义核心价值观、民族团结以及科协重点工作等内容，不断夯实宣传阵地。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充分发挥融媒体传播优势，开展有分量、有力度、有深度的宣传报道，持续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扩大科协的社会影响力。</w:t>
      </w:r>
    </w:p>
    <w:p w14:paraId="5B5FBA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</w:rPr>
        <w:t>（二）措施及办法。</w:t>
      </w:r>
    </w:p>
    <w:p w14:paraId="4F9046A2">
      <w:pPr>
        <w:keepNext w:val="0"/>
        <w:keepLines w:val="0"/>
        <w:pageBreakBefore w:val="0"/>
        <w:widowControl/>
        <w:suppressLineNumbers w:val="0"/>
        <w:wordWrap/>
        <w:overflowPunct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1.加强媒体对科协工作的宣传。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加大对科协重点工作宣传、推介力度，协调市属主要媒体做好对市科协各项重点工作宣传。</w:t>
      </w:r>
    </w:p>
    <w:p w14:paraId="5CD4DA39">
      <w:pPr>
        <w:keepNext w:val="0"/>
        <w:keepLines w:val="0"/>
        <w:pageBreakBefore w:val="0"/>
        <w:widowControl/>
        <w:suppressLineNumbers w:val="0"/>
        <w:wordWrap/>
        <w:overflowPunct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2.利用好新兴媒体平台开展工作宣传。围绕科技突围行动、弘扬科学家精神等工作重点，展示近年来赤峰科协组织、科普工作者的优秀科普工作成果，倡导全社会参与科学普及事业。</w:t>
      </w:r>
    </w:p>
    <w:p w14:paraId="7CD7E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78B7A4-57FD-4109-8A7D-E23F6EAA6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C26504-C600-4DC2-ABD9-C4248773DB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4C4862-D656-4001-BF0C-70591C203086}"/>
  </w:font>
  <w:font w:name="方正小标宋简体">
    <w:panose1 w:val="02010600010101010101"/>
    <w:charset w:val="86"/>
    <w:family w:val="roman"/>
    <w:pitch w:val="default"/>
    <w:sig w:usb0="00000001" w:usb1="080E0000" w:usb2="00000000" w:usb3="00000000" w:csb0="00040000" w:csb1="00000000"/>
    <w:embedRegular r:id="rId4" w:fontKey="{9F43C67D-5BF7-4F15-BEE0-B1AE0099B1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28C015C-CB14-4072-92B0-A7B5EBEAFC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55697"/>
    <w:rsid w:val="1095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  <w:jc w:val="left"/>
    </w:pPr>
    <w:rPr>
      <w:rFonts w:hint="eastAsia"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2025-07-17T02:08:00Z</dcterms:created>
  <dc:creator>刘欣</dc:creator>
  <cp:lastModifiedBy>刘欣</cp:lastModifiedBy>
  <dcterms:modified xsi:type="dcterms:W3CDTF">2025-07-17T02:09:07Z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5A97F18E637B4A9A903B0B1EBDD74EC6_11</vt:lpwstr>
  </property>
  <property fmtid="{D5CDD505-2E9C-101B-9397-08002B2CF9AE}" pid="4" name="KSOTemplateDocerSaveRecord">
    <vt:lpwstr>eyJoZGlkIjoiYTM4YjhmNzhmOTdiYzI2ZmQxNmNhMGRkNmU0N2UyOTMiLCJ1c2VySWQiOiI0OTEyNjMzMzAifQ==</vt:lpwstr>
  </property>
</Properties>
</file>