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赤峰市科协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普法任务清单</w:t>
      </w:r>
    </w:p>
    <w:tbl>
      <w:tblPr>
        <w:tblStyle w:val="4"/>
        <w:tblpPr w:leftFromText="180" w:rightFromText="180" w:vertAnchor="text" w:horzAnchor="page" w:tblpX="1358" w:tblpY="208"/>
        <w:tblOverlap w:val="never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477"/>
        <w:gridCol w:w="1361"/>
        <w:gridCol w:w="3912"/>
        <w:gridCol w:w="1375"/>
        <w:gridCol w:w="1241"/>
        <w:gridCol w:w="96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  <w:t>重点普法内容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  <w:t>普法对象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  <w:t>宣传方式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  <w:t>完成时间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8"/>
                <w:sz w:val="28"/>
                <w:szCs w:val="28"/>
              </w:rPr>
              <w:t>责任部门（科室）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8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8"/>
                <w:sz w:val="28"/>
                <w:szCs w:val="28"/>
              </w:rPr>
              <w:t>责任人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pacing w:val="-28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pacing w:val="-28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13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赤峰市科学技术协会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习近平总书记关于全面依法治国的重要论述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科协全体干部职工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集体学习和个人自学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1-12月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唐海峰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0476-8333397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exact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《宪法》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《中华人民共和国科学技术进步法》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《内蒙古自治区科学技术普及条例》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民法典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、《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fill="FFFFFF"/>
              </w:rPr>
              <w:t>内蒙古自治区促进民族团结进步条例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shd w:val="clear" w:fill="FFFFFF"/>
                <w:lang w:eastAsia="zh-CN"/>
              </w:rPr>
              <w:t>》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全市公民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利用全国科普日、科技活动周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、宪法宣传月等重要节点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，开展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科普活动、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讲座、发放宣传页。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1-12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科普部、科创中心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、宣调部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张丹丹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0476-8335609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在新媒体平台开展日常普法宣传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全市公民</w:t>
            </w:r>
          </w:p>
        </w:tc>
        <w:tc>
          <w:tcPr>
            <w:tcW w:w="39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利用微信公众号、官网等平台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开展线上宣传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1-12月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宣调部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曹一鹤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0476-8825253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6C6DA"/>
    <w:multiLevelType w:val="singleLevel"/>
    <w:tmpl w:val="D526C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WFiNWRhMWRiYjM2MGEyZWYxOGRhNWY1NjQ0OTAifQ=="/>
  </w:docVars>
  <w:rsids>
    <w:rsidRoot w:val="61236288"/>
    <w:rsid w:val="0C1D18AA"/>
    <w:rsid w:val="13E1587A"/>
    <w:rsid w:val="18D6258B"/>
    <w:rsid w:val="21717012"/>
    <w:rsid w:val="29D30794"/>
    <w:rsid w:val="38BA5BEE"/>
    <w:rsid w:val="50A86D74"/>
    <w:rsid w:val="61236288"/>
    <w:rsid w:val="620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324</Characters>
  <Lines>0</Lines>
  <Paragraphs>0</Paragraphs>
  <TotalTime>126</TotalTime>
  <ScaleCrop>false</ScaleCrop>
  <LinksUpToDate>false</LinksUpToDate>
  <CharactersWithSpaces>324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2021-03-14T15:56:00Z</dcterms:created>
  <dc:creator>草菇</dc:creator>
  <cp:lastModifiedBy>草菇</cp:lastModifiedBy>
  <dcterms:modified xsi:type="dcterms:W3CDTF">2022-07-29T09:23:59Z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4A6FE4BCB56246DAB73B34585C8F44E7</vt:lpwstr>
  </property>
</Properties>
</file>